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EF8A" w14:textId="01850B59" w:rsidR="009675FE" w:rsidRDefault="003474E9" w:rsidP="000D2897">
      <w:pPr>
        <w:spacing w:after="0" w:line="240" w:lineRule="auto"/>
        <w:ind w:left="0" w:firstLine="0"/>
        <w:rPr>
          <w:rFonts w:cs="Arial"/>
          <w:b/>
          <w:bCs/>
        </w:rPr>
      </w:pPr>
      <w:r w:rsidRPr="000D2897">
        <w:rPr>
          <w:rFonts w:cs="Arial"/>
          <w:b/>
          <w:bCs/>
        </w:rPr>
        <w:t xml:space="preserve">APPENDIX A: </w:t>
      </w:r>
      <w:r w:rsidR="009675FE" w:rsidRPr="000D2897">
        <w:rPr>
          <w:rFonts w:cs="Arial"/>
          <w:b/>
          <w:bCs/>
        </w:rPr>
        <w:t>Community Renewal Fund Update</w:t>
      </w:r>
    </w:p>
    <w:p w14:paraId="6811055C" w14:textId="77777777" w:rsidR="00CC3334" w:rsidRPr="000D2897" w:rsidRDefault="00CC3334" w:rsidP="000D2897">
      <w:pPr>
        <w:spacing w:after="0" w:line="240" w:lineRule="auto"/>
        <w:ind w:left="0" w:firstLine="0"/>
        <w:rPr>
          <w:rFonts w:cs="Arial"/>
          <w:b/>
          <w:bCs/>
        </w:rPr>
      </w:pPr>
    </w:p>
    <w:p w14:paraId="677F623B" w14:textId="3A1DF51C" w:rsidR="009675FE" w:rsidRDefault="009675FE" w:rsidP="000D2897">
      <w:pPr>
        <w:spacing w:after="0" w:line="240" w:lineRule="auto"/>
        <w:ind w:left="0" w:firstLine="0"/>
        <w:rPr>
          <w:rFonts w:cs="Arial"/>
        </w:rPr>
      </w:pPr>
      <w:r w:rsidRPr="000D2897">
        <w:rPr>
          <w:rFonts w:cs="Arial"/>
        </w:rPr>
        <w:t xml:space="preserve">The UK Community Renewal Fund (CRF), a pilot programme offering £220 million of revenue funding for 2021/22. It is intended to trial ‘innovative programmes’ as well as assess the bidding process in advance of the launch of the </w:t>
      </w:r>
      <w:r w:rsidR="00461F84">
        <w:rPr>
          <w:rFonts w:cs="Arial"/>
        </w:rPr>
        <w:t>UK</w:t>
      </w:r>
      <w:r w:rsidRPr="000D2897">
        <w:rPr>
          <w:rFonts w:cs="Arial"/>
        </w:rPr>
        <w:t xml:space="preserve">SPF. The CRF identified county councils, unitary </w:t>
      </w:r>
      <w:proofErr w:type="gramStart"/>
      <w:r w:rsidRPr="000D2897">
        <w:rPr>
          <w:rFonts w:cs="Arial"/>
        </w:rPr>
        <w:t>councils</w:t>
      </w:r>
      <w:proofErr w:type="gramEnd"/>
      <w:r w:rsidRPr="000D2897">
        <w:rPr>
          <w:rFonts w:cs="Arial"/>
        </w:rPr>
        <w:t xml:space="preserve"> and combined authorities as lead authorities to manage the bidding process.</w:t>
      </w:r>
    </w:p>
    <w:p w14:paraId="0E37C283" w14:textId="77777777" w:rsidR="000D2897" w:rsidRPr="000D2897" w:rsidRDefault="000D2897" w:rsidP="000D2897">
      <w:pPr>
        <w:spacing w:after="0" w:line="240" w:lineRule="auto"/>
        <w:ind w:left="0" w:firstLine="0"/>
        <w:rPr>
          <w:rFonts w:cs="Arial"/>
        </w:rPr>
      </w:pPr>
    </w:p>
    <w:p w14:paraId="0D10A8C9" w14:textId="0892E745" w:rsidR="003474E9" w:rsidRDefault="009675FE" w:rsidP="000D2897">
      <w:pPr>
        <w:spacing w:after="0" w:line="240" w:lineRule="auto"/>
        <w:ind w:left="0" w:firstLine="0"/>
        <w:rPr>
          <w:rFonts w:cs="Arial"/>
        </w:rPr>
      </w:pPr>
      <w:r w:rsidRPr="000D2897">
        <w:rPr>
          <w:rFonts w:cs="Arial"/>
        </w:rPr>
        <w:t>Lead authorities ran bidding processes and submitted their priority bids to the Government worth up to £3 million in June 202</w:t>
      </w:r>
      <w:r w:rsidR="003474E9" w:rsidRPr="000D2897">
        <w:rPr>
          <w:rFonts w:cs="Arial"/>
        </w:rPr>
        <w:t>1</w:t>
      </w:r>
      <w:r w:rsidRPr="000D2897">
        <w:rPr>
          <w:rFonts w:cs="Arial"/>
        </w:rPr>
        <w:t xml:space="preserve">. Lead authorities will then enter a funding agreement with the successful programmes and will monitor and evaluate the programmes as they are being delivered. </w:t>
      </w:r>
    </w:p>
    <w:p w14:paraId="06BEEA75" w14:textId="2A5112EF" w:rsidR="000D2897" w:rsidRDefault="000D2897" w:rsidP="000D2897">
      <w:pPr>
        <w:spacing w:after="0" w:line="240" w:lineRule="auto"/>
        <w:ind w:left="0" w:firstLine="0"/>
        <w:rPr>
          <w:rFonts w:cs="Arial"/>
        </w:rPr>
      </w:pPr>
    </w:p>
    <w:p w14:paraId="0350138D" w14:textId="700784D2" w:rsidR="00461F84" w:rsidRDefault="00461F84" w:rsidP="00461F84">
      <w:pPr>
        <w:spacing w:after="0" w:line="240" w:lineRule="auto"/>
        <w:ind w:left="360" w:hanging="360"/>
        <w:rPr>
          <w:rFonts w:cs="Arial"/>
          <w:b/>
          <w:bCs/>
        </w:rPr>
      </w:pPr>
      <w:r>
        <w:rPr>
          <w:rFonts w:cs="Arial"/>
          <w:b/>
          <w:bCs/>
        </w:rPr>
        <w:t>Delay in the launch of the Community Renewal Fund</w:t>
      </w:r>
    </w:p>
    <w:p w14:paraId="6B7F4EE4" w14:textId="77777777" w:rsidR="00CC3334" w:rsidRPr="00461F84" w:rsidRDefault="00CC3334" w:rsidP="00461F84">
      <w:pPr>
        <w:spacing w:after="0" w:line="240" w:lineRule="auto"/>
        <w:ind w:left="360" w:hanging="360"/>
        <w:rPr>
          <w:rFonts w:cs="Arial"/>
          <w:b/>
          <w:bCs/>
        </w:rPr>
      </w:pPr>
    </w:p>
    <w:p w14:paraId="030E4397" w14:textId="77777777" w:rsidR="003474E9" w:rsidRPr="000D2897" w:rsidRDefault="003474E9" w:rsidP="000D2897">
      <w:pPr>
        <w:spacing w:after="0" w:line="240" w:lineRule="auto"/>
        <w:ind w:left="0" w:firstLine="0"/>
        <w:rPr>
          <w:rFonts w:cs="Arial"/>
        </w:rPr>
      </w:pPr>
      <w:r w:rsidRPr="000D2897">
        <w:rPr>
          <w:rFonts w:cs="Arial"/>
        </w:rPr>
        <w:t>There was a delay of three months in the announcement of the successful programmes, leading to councils and combined authorities raising concerns about the deliverability of any CRF funded programmes. The LGA therefore lobbied the Government to announce the successful programmes and extend the delivery deadline, and undertook the following actions:</w:t>
      </w:r>
    </w:p>
    <w:p w14:paraId="7CAA5B2C" w14:textId="62156818" w:rsidR="003474E9" w:rsidRPr="000D2897" w:rsidRDefault="003474E9" w:rsidP="000D2897">
      <w:pPr>
        <w:pStyle w:val="ListParagraph"/>
        <w:numPr>
          <w:ilvl w:val="0"/>
          <w:numId w:val="3"/>
        </w:numPr>
        <w:spacing w:after="0" w:line="240" w:lineRule="auto"/>
        <w:rPr>
          <w:rFonts w:cs="Arial"/>
        </w:rPr>
      </w:pPr>
      <w:r w:rsidRPr="000D2897">
        <w:rPr>
          <w:rFonts w:cs="Arial"/>
        </w:rPr>
        <w:t>Correspondence the Chair of the People &amp; Places Board to then Minister Luke Hall</w:t>
      </w:r>
    </w:p>
    <w:p w14:paraId="5159CB67" w14:textId="77777777" w:rsidR="003474E9" w:rsidRPr="000D2897" w:rsidRDefault="003474E9" w:rsidP="000D2897">
      <w:pPr>
        <w:pStyle w:val="ListParagraph"/>
        <w:numPr>
          <w:ilvl w:val="0"/>
          <w:numId w:val="3"/>
        </w:numPr>
        <w:spacing w:after="0" w:line="240" w:lineRule="auto"/>
        <w:rPr>
          <w:rFonts w:cs="Arial"/>
        </w:rPr>
      </w:pPr>
      <w:r w:rsidRPr="000D2897">
        <w:rPr>
          <w:rFonts w:cs="Arial"/>
        </w:rPr>
        <w:t>Wider engagement with LGA members and the new Ministerial team</w:t>
      </w:r>
    </w:p>
    <w:p w14:paraId="088D7A12" w14:textId="32DEB886" w:rsidR="003474E9" w:rsidRPr="000D2897" w:rsidRDefault="003474E9" w:rsidP="000D2897">
      <w:pPr>
        <w:pStyle w:val="ListParagraph"/>
        <w:numPr>
          <w:ilvl w:val="0"/>
          <w:numId w:val="3"/>
        </w:numPr>
        <w:spacing w:after="0" w:line="240" w:lineRule="auto"/>
        <w:rPr>
          <w:rFonts w:cs="Arial"/>
        </w:rPr>
      </w:pPr>
      <w:r w:rsidRPr="000D2897">
        <w:rPr>
          <w:rFonts w:cs="Arial"/>
        </w:rPr>
        <w:t>Tabling parliamentary questions</w:t>
      </w:r>
    </w:p>
    <w:p w14:paraId="2559BAE8" w14:textId="55B59920" w:rsidR="003474E9" w:rsidRPr="000D2897" w:rsidRDefault="003474E9" w:rsidP="000D2897">
      <w:pPr>
        <w:pStyle w:val="ListParagraph"/>
        <w:numPr>
          <w:ilvl w:val="0"/>
          <w:numId w:val="3"/>
        </w:numPr>
        <w:spacing w:after="0" w:line="240" w:lineRule="auto"/>
        <w:rPr>
          <w:rFonts w:cs="Arial"/>
        </w:rPr>
      </w:pPr>
      <w:r w:rsidRPr="000D2897">
        <w:rPr>
          <w:rFonts w:cs="Arial"/>
        </w:rPr>
        <w:t>Press releases</w:t>
      </w:r>
    </w:p>
    <w:p w14:paraId="32C03200" w14:textId="7D2CFFF2" w:rsidR="003474E9" w:rsidRPr="000D2897" w:rsidRDefault="00E13C1E" w:rsidP="000D2897">
      <w:pPr>
        <w:pStyle w:val="ListParagraph"/>
        <w:numPr>
          <w:ilvl w:val="0"/>
          <w:numId w:val="3"/>
        </w:numPr>
        <w:spacing w:after="0" w:line="240" w:lineRule="auto"/>
        <w:rPr>
          <w:rFonts w:cs="Arial"/>
        </w:rPr>
      </w:pPr>
      <w:r>
        <w:rPr>
          <w:rFonts w:cs="Arial"/>
        </w:rPr>
        <w:t xml:space="preserve">Contributions to the </w:t>
      </w:r>
      <w:r w:rsidR="003474E9" w:rsidRPr="000D2897">
        <w:rPr>
          <w:rFonts w:cs="Arial"/>
        </w:rPr>
        <w:t>UKSPF Taskforce</w:t>
      </w:r>
      <w:r w:rsidR="00A51FC8" w:rsidRPr="000D2897">
        <w:rPr>
          <w:rFonts w:cs="Arial"/>
        </w:rPr>
        <w:t>.</w:t>
      </w:r>
    </w:p>
    <w:p w14:paraId="22052199" w14:textId="33117DFA" w:rsidR="002A5F41" w:rsidRDefault="003474E9" w:rsidP="000D2897">
      <w:pPr>
        <w:spacing w:after="0" w:line="240" w:lineRule="auto"/>
        <w:ind w:left="0" w:firstLine="0"/>
        <w:rPr>
          <w:rFonts w:cs="Arial"/>
        </w:rPr>
      </w:pPr>
      <w:r w:rsidRPr="000D2897">
        <w:rPr>
          <w:rFonts w:cs="Arial"/>
        </w:rPr>
        <w:t>The Secretary of State announced the successful programmes on 3 November 2021</w:t>
      </w:r>
      <w:r w:rsidR="00A51FC8" w:rsidRPr="000D2897">
        <w:rPr>
          <w:rFonts w:cs="Arial"/>
        </w:rPr>
        <w:t>.</w:t>
      </w:r>
      <w:r w:rsidRPr="000D2897">
        <w:rPr>
          <w:rFonts w:cs="Arial"/>
        </w:rPr>
        <w:t xml:space="preserve"> As part of the announcement, the Secretary of State </w:t>
      </w:r>
      <w:hyperlink r:id="rId8" w:history="1">
        <w:r w:rsidRPr="000D2897">
          <w:rPr>
            <w:rStyle w:val="Hyperlink"/>
            <w:rFonts w:cs="Arial"/>
          </w:rPr>
          <w:t>confirmed</w:t>
        </w:r>
      </w:hyperlink>
      <w:r w:rsidRPr="000D2897">
        <w:rPr>
          <w:rFonts w:cs="Arial"/>
        </w:rPr>
        <w:t xml:space="preserve"> that the </w:t>
      </w:r>
      <w:r w:rsidR="00A51FC8" w:rsidRPr="000D2897">
        <w:rPr>
          <w:rFonts w:cs="Arial"/>
        </w:rPr>
        <w:t xml:space="preserve">deadline for the delivery of </w:t>
      </w:r>
      <w:r w:rsidRPr="000D2897">
        <w:rPr>
          <w:rFonts w:cs="Arial"/>
        </w:rPr>
        <w:t xml:space="preserve">programmes will </w:t>
      </w:r>
      <w:r w:rsidR="00A51FC8" w:rsidRPr="000D2897">
        <w:rPr>
          <w:rFonts w:cs="Arial"/>
        </w:rPr>
        <w:t xml:space="preserve">be extended by three months to the end of June 2022, which </w:t>
      </w:r>
      <w:r w:rsidR="0075125E">
        <w:rPr>
          <w:rFonts w:cs="Arial"/>
        </w:rPr>
        <w:t>is a positive step</w:t>
      </w:r>
      <w:r w:rsidR="00A51FC8" w:rsidRPr="000D2897">
        <w:rPr>
          <w:rFonts w:cs="Arial"/>
        </w:rPr>
        <w:t xml:space="preserve">. DLUHC will now engage directly with councils and combined authorities to manage any issues that may arise as a result of this change. </w:t>
      </w:r>
      <w:r w:rsidR="00897ADB">
        <w:rPr>
          <w:rFonts w:cs="Arial"/>
        </w:rPr>
        <w:t xml:space="preserve">The LGA will </w:t>
      </w:r>
      <w:r w:rsidR="008760F5">
        <w:rPr>
          <w:rFonts w:cs="Arial"/>
        </w:rPr>
        <w:t>keep a watching brief.</w:t>
      </w:r>
    </w:p>
    <w:p w14:paraId="4E83C04E" w14:textId="2F755D6F" w:rsidR="002A5F41" w:rsidRDefault="002A5F41" w:rsidP="000D2897">
      <w:pPr>
        <w:spacing w:after="0" w:line="240" w:lineRule="auto"/>
        <w:ind w:left="0" w:firstLine="0"/>
        <w:rPr>
          <w:rFonts w:cs="Arial"/>
        </w:rPr>
      </w:pPr>
    </w:p>
    <w:p w14:paraId="08B82A37" w14:textId="252F414F" w:rsidR="00A51FC8" w:rsidRPr="000D2897" w:rsidRDefault="0003607D" w:rsidP="000D2897">
      <w:pPr>
        <w:spacing w:after="0" w:line="240" w:lineRule="auto"/>
        <w:ind w:left="0" w:firstLine="0"/>
        <w:rPr>
          <w:rFonts w:cs="Arial"/>
        </w:rPr>
      </w:pPr>
      <w:r w:rsidRPr="000D2897">
        <w:rPr>
          <w:rFonts w:cs="Arial"/>
        </w:rPr>
        <w:t>England secured 225 projects worth £125,561,514</w:t>
      </w:r>
      <w:r w:rsidR="00A51FC8" w:rsidRPr="000D2897">
        <w:rPr>
          <w:rFonts w:cs="Arial"/>
        </w:rPr>
        <w:t xml:space="preserve">. There </w:t>
      </w:r>
      <w:r w:rsidRPr="000D2897">
        <w:rPr>
          <w:rFonts w:cs="Arial"/>
        </w:rPr>
        <w:t>are a range of programmes that have been successful, including the themes of:</w:t>
      </w:r>
    </w:p>
    <w:p w14:paraId="0F61745D" w14:textId="499109BC" w:rsidR="0003607D" w:rsidRPr="000D2897" w:rsidRDefault="0003607D" w:rsidP="000D2897">
      <w:pPr>
        <w:pStyle w:val="ListParagraph"/>
        <w:numPr>
          <w:ilvl w:val="0"/>
          <w:numId w:val="4"/>
        </w:numPr>
        <w:spacing w:after="0" w:line="240" w:lineRule="auto"/>
        <w:rPr>
          <w:rFonts w:cs="Arial"/>
        </w:rPr>
      </w:pPr>
      <w:r w:rsidRPr="000D2897">
        <w:rPr>
          <w:rFonts w:cs="Arial"/>
        </w:rPr>
        <w:t xml:space="preserve">Achieving </w:t>
      </w:r>
      <w:r w:rsidR="0075125E">
        <w:rPr>
          <w:rFonts w:cs="Arial"/>
        </w:rPr>
        <w:t>n</w:t>
      </w:r>
      <w:r w:rsidRPr="000D2897">
        <w:rPr>
          <w:rFonts w:cs="Arial"/>
        </w:rPr>
        <w:t>et zero in businesses</w:t>
      </w:r>
    </w:p>
    <w:p w14:paraId="75381142" w14:textId="293E15A2" w:rsidR="0003607D" w:rsidRPr="000D2897" w:rsidRDefault="0003607D" w:rsidP="000D2897">
      <w:pPr>
        <w:pStyle w:val="ListParagraph"/>
        <w:numPr>
          <w:ilvl w:val="0"/>
          <w:numId w:val="4"/>
        </w:numPr>
        <w:spacing w:after="0" w:line="240" w:lineRule="auto"/>
        <w:rPr>
          <w:rFonts w:cs="Arial"/>
        </w:rPr>
      </w:pPr>
      <w:r w:rsidRPr="000D2897">
        <w:rPr>
          <w:rFonts w:cs="Arial"/>
        </w:rPr>
        <w:t>Youth and disability inclusion in the securing employment</w:t>
      </w:r>
    </w:p>
    <w:p w14:paraId="0C6141E0" w14:textId="4DD0B481" w:rsidR="0003607D" w:rsidRPr="000D2897" w:rsidRDefault="0003607D" w:rsidP="000D2897">
      <w:pPr>
        <w:pStyle w:val="ListParagraph"/>
        <w:numPr>
          <w:ilvl w:val="0"/>
          <w:numId w:val="4"/>
        </w:numPr>
        <w:spacing w:after="0" w:line="240" w:lineRule="auto"/>
        <w:rPr>
          <w:rFonts w:cs="Arial"/>
        </w:rPr>
      </w:pPr>
      <w:r w:rsidRPr="000D2897">
        <w:rPr>
          <w:rFonts w:cs="Arial"/>
        </w:rPr>
        <w:t>Digital skills</w:t>
      </w:r>
    </w:p>
    <w:p w14:paraId="5AA98BBC" w14:textId="29C614D5" w:rsidR="0003607D" w:rsidRPr="000D2897" w:rsidRDefault="0003607D" w:rsidP="000D2897">
      <w:pPr>
        <w:pStyle w:val="ListParagraph"/>
        <w:numPr>
          <w:ilvl w:val="0"/>
          <w:numId w:val="4"/>
        </w:numPr>
        <w:spacing w:after="0" w:line="240" w:lineRule="auto"/>
        <w:rPr>
          <w:rFonts w:cs="Arial"/>
        </w:rPr>
      </w:pPr>
      <w:r w:rsidRPr="000D2897">
        <w:rPr>
          <w:rFonts w:cs="Arial"/>
        </w:rPr>
        <w:t xml:space="preserve">Culture, </w:t>
      </w:r>
      <w:proofErr w:type="gramStart"/>
      <w:r w:rsidRPr="000D2897">
        <w:rPr>
          <w:rFonts w:cs="Arial"/>
        </w:rPr>
        <w:t>heritage</w:t>
      </w:r>
      <w:proofErr w:type="gramEnd"/>
      <w:r w:rsidRPr="000D2897">
        <w:rPr>
          <w:rFonts w:cs="Arial"/>
        </w:rPr>
        <w:t xml:space="preserve"> and arch</w:t>
      </w:r>
      <w:r w:rsidR="00DB66C4">
        <w:rPr>
          <w:rFonts w:cs="Arial"/>
        </w:rPr>
        <w:t>a</w:t>
      </w:r>
      <w:r w:rsidRPr="000D2897">
        <w:rPr>
          <w:rFonts w:cs="Arial"/>
        </w:rPr>
        <w:t>e</w:t>
      </w:r>
      <w:r w:rsidR="00DB66C4">
        <w:rPr>
          <w:rFonts w:cs="Arial"/>
        </w:rPr>
        <w:t>o</w:t>
      </w:r>
      <w:r w:rsidRPr="000D2897">
        <w:rPr>
          <w:rFonts w:cs="Arial"/>
        </w:rPr>
        <w:t>logy</w:t>
      </w:r>
    </w:p>
    <w:p w14:paraId="6EBAFA74" w14:textId="26DA4C21" w:rsidR="0003607D" w:rsidRPr="000D2897" w:rsidRDefault="0003607D" w:rsidP="000D2897">
      <w:pPr>
        <w:pStyle w:val="ListParagraph"/>
        <w:numPr>
          <w:ilvl w:val="0"/>
          <w:numId w:val="4"/>
        </w:numPr>
        <w:spacing w:after="0" w:line="240" w:lineRule="auto"/>
        <w:rPr>
          <w:rFonts w:cs="Arial"/>
        </w:rPr>
      </w:pPr>
      <w:r w:rsidRPr="000D2897">
        <w:rPr>
          <w:rFonts w:cs="Arial"/>
        </w:rPr>
        <w:t>Exporting</w:t>
      </w:r>
    </w:p>
    <w:p w14:paraId="1FA76761" w14:textId="1BF98149" w:rsidR="0003607D" w:rsidRPr="000D2897" w:rsidRDefault="0003607D" w:rsidP="000D2897">
      <w:pPr>
        <w:pStyle w:val="ListParagraph"/>
        <w:numPr>
          <w:ilvl w:val="0"/>
          <w:numId w:val="4"/>
        </w:numPr>
        <w:spacing w:after="0" w:line="240" w:lineRule="auto"/>
        <w:rPr>
          <w:rFonts w:cs="Arial"/>
        </w:rPr>
      </w:pPr>
      <w:r w:rsidRPr="000D2897">
        <w:rPr>
          <w:rFonts w:cs="Arial"/>
        </w:rPr>
        <w:t>Business support and innovation.</w:t>
      </w:r>
    </w:p>
    <w:p w14:paraId="009172F8" w14:textId="3F4A8C11" w:rsidR="00A7633E" w:rsidRDefault="0003607D" w:rsidP="000D2897">
      <w:pPr>
        <w:spacing w:after="0" w:line="240" w:lineRule="auto"/>
        <w:ind w:left="0" w:firstLine="0"/>
        <w:rPr>
          <w:rFonts w:cs="Arial"/>
        </w:rPr>
      </w:pPr>
      <w:r w:rsidRPr="000D2897">
        <w:rPr>
          <w:rFonts w:cs="Arial"/>
        </w:rPr>
        <w:t xml:space="preserve">There is currently limited detail on the individual projects. As more information becomes available, we will </w:t>
      </w:r>
      <w:r w:rsidR="00A7633E" w:rsidRPr="000D2897">
        <w:rPr>
          <w:rFonts w:cs="Arial"/>
        </w:rPr>
        <w:t>undertake further analysis of the types of projects to inform both our policy and improvement work.</w:t>
      </w:r>
    </w:p>
    <w:p w14:paraId="29EC37AD" w14:textId="6620B6F8" w:rsidR="002A5F41" w:rsidRDefault="002A5F41" w:rsidP="000D2897">
      <w:pPr>
        <w:spacing w:after="0" w:line="240" w:lineRule="auto"/>
        <w:ind w:left="0" w:firstLine="0"/>
        <w:rPr>
          <w:rFonts w:cs="Arial"/>
        </w:rPr>
      </w:pPr>
    </w:p>
    <w:p w14:paraId="482AF631" w14:textId="59939559" w:rsidR="002A5F41" w:rsidRPr="002A5F41" w:rsidRDefault="002A5F41" w:rsidP="002A5F41">
      <w:pPr>
        <w:spacing w:after="0" w:line="240" w:lineRule="auto"/>
        <w:ind w:left="0" w:firstLine="0"/>
        <w:rPr>
          <w:rFonts w:cs="Arial"/>
        </w:rPr>
      </w:pPr>
      <w:r>
        <w:rPr>
          <w:rFonts w:cs="Arial"/>
        </w:rPr>
        <w:t>The LGA will continue to engage with local government to identify any issues related to the CRF. We will continue to communicate key messages to government including shared learning and constructive feedback from the CRF process.</w:t>
      </w:r>
    </w:p>
    <w:p w14:paraId="13BA7609" w14:textId="77777777" w:rsidR="002A5F41" w:rsidRDefault="002A5F41" w:rsidP="002A5F41">
      <w:pPr>
        <w:ind w:left="360" w:hanging="360"/>
      </w:pPr>
    </w:p>
    <w:p w14:paraId="67CE6523" w14:textId="33886C96" w:rsidR="00461F84" w:rsidRPr="00461F84" w:rsidRDefault="00461F84" w:rsidP="002A5F41">
      <w:pPr>
        <w:ind w:left="360" w:hanging="360"/>
        <w:rPr>
          <w:rFonts w:cs="Arial"/>
          <w:b/>
          <w:bCs/>
        </w:rPr>
      </w:pPr>
      <w:r w:rsidRPr="00461F84">
        <w:rPr>
          <w:rFonts w:cs="Arial"/>
          <w:b/>
          <w:bCs/>
        </w:rPr>
        <w:t xml:space="preserve">Community Renewal Fund </w:t>
      </w:r>
      <w:r>
        <w:rPr>
          <w:rFonts w:cs="Arial"/>
          <w:b/>
          <w:bCs/>
        </w:rPr>
        <w:t>i</w:t>
      </w:r>
      <w:r w:rsidRPr="00461F84">
        <w:rPr>
          <w:rFonts w:cs="Arial"/>
          <w:b/>
          <w:bCs/>
        </w:rPr>
        <w:t xml:space="preserve">mprovement </w:t>
      </w:r>
      <w:r>
        <w:rPr>
          <w:rFonts w:cs="Arial"/>
          <w:b/>
          <w:bCs/>
        </w:rPr>
        <w:t>w</w:t>
      </w:r>
      <w:r w:rsidRPr="00461F84">
        <w:rPr>
          <w:rFonts w:cs="Arial"/>
          <w:b/>
          <w:bCs/>
        </w:rPr>
        <w:t>ork</w:t>
      </w:r>
    </w:p>
    <w:p w14:paraId="76C9E726" w14:textId="11EF5CE7" w:rsidR="00A7633E" w:rsidRDefault="00A7633E" w:rsidP="000D2897">
      <w:pPr>
        <w:spacing w:after="0" w:line="240" w:lineRule="auto"/>
        <w:ind w:left="0" w:firstLine="0"/>
        <w:rPr>
          <w:rStyle w:val="ReportTemplate"/>
          <w:rFonts w:cs="Arial"/>
        </w:rPr>
      </w:pPr>
      <w:r w:rsidRPr="000D2897">
        <w:rPr>
          <w:rFonts w:cs="Arial"/>
        </w:rPr>
        <w:t>W</w:t>
      </w:r>
      <w:r w:rsidR="00A51FC8" w:rsidRPr="000D2897">
        <w:rPr>
          <w:rFonts w:cs="Arial"/>
        </w:rPr>
        <w:t xml:space="preserve">e will turn our attention to supporting the </w:t>
      </w:r>
      <w:r w:rsidR="00DB66C4">
        <w:rPr>
          <w:rFonts w:cs="Arial"/>
        </w:rPr>
        <w:t>l</w:t>
      </w:r>
      <w:r w:rsidR="00A51FC8" w:rsidRPr="000D2897">
        <w:rPr>
          <w:rFonts w:cs="Arial"/>
        </w:rPr>
        <w:t xml:space="preserve">earning from the CRF improvement programme that the Board has previously agreed. This programme </w:t>
      </w:r>
      <w:r w:rsidRPr="000D2897">
        <w:rPr>
          <w:rFonts w:cs="Arial"/>
        </w:rPr>
        <w:t>is expected to commence by the end of November. It will include a review of how successful bids were created with learning points shared through best practice case studies, as well as s</w:t>
      </w:r>
      <w:r w:rsidRPr="000D2897">
        <w:rPr>
          <w:rStyle w:val="ReportTemplate"/>
          <w:rFonts w:cs="Arial"/>
        </w:rPr>
        <w:t xml:space="preserve">hare learning across the wider </w:t>
      </w:r>
      <w:r w:rsidRPr="000D2897">
        <w:rPr>
          <w:rStyle w:val="ReportTemplate"/>
          <w:rFonts w:cs="Arial"/>
        </w:rPr>
        <w:lastRenderedPageBreak/>
        <w:t>sector. This will include lead authorities who were not successful in the CRF bidding process, as well as local authorities, including district councils, who are running CRF funded programmes.</w:t>
      </w:r>
    </w:p>
    <w:p w14:paraId="0357BF76" w14:textId="5858CC3C" w:rsidR="002A5F41" w:rsidRDefault="002A5F41" w:rsidP="000D2897">
      <w:pPr>
        <w:spacing w:after="0" w:line="240" w:lineRule="auto"/>
        <w:ind w:left="0" w:firstLine="0"/>
        <w:rPr>
          <w:rStyle w:val="ReportTemplate"/>
          <w:rFonts w:cs="Arial"/>
        </w:rPr>
      </w:pPr>
    </w:p>
    <w:p w14:paraId="22643A4E" w14:textId="734EEBF1" w:rsidR="002A5F41" w:rsidRDefault="002A5F41" w:rsidP="002A5F41">
      <w:pPr>
        <w:pStyle w:val="ListParagraph"/>
        <w:numPr>
          <w:ilvl w:val="0"/>
          <w:numId w:val="9"/>
        </w:numPr>
      </w:pPr>
      <w:r>
        <w:t>Review of how successful bids were created to develop best practice case studies</w:t>
      </w:r>
    </w:p>
    <w:p w14:paraId="61A006BE" w14:textId="4FAAE35B" w:rsidR="002A5F41" w:rsidRDefault="002A5F41" w:rsidP="002A5F41">
      <w:pPr>
        <w:pStyle w:val="ListParagraph"/>
        <w:numPr>
          <w:ilvl w:val="0"/>
          <w:numId w:val="9"/>
        </w:numPr>
      </w:pPr>
      <w:r>
        <w:t>Run a webinar to share good practice</w:t>
      </w:r>
    </w:p>
    <w:p w14:paraId="69E0FA6A" w14:textId="19F4C445" w:rsidR="002A5F41" w:rsidRPr="002A5F41" w:rsidRDefault="002A5F41" w:rsidP="002A5F41">
      <w:pPr>
        <w:pStyle w:val="ListParagraph"/>
        <w:numPr>
          <w:ilvl w:val="0"/>
          <w:numId w:val="9"/>
        </w:numPr>
        <w:rPr>
          <w:rStyle w:val="ReportTemplate"/>
        </w:rPr>
      </w:pPr>
      <w:r>
        <w:t xml:space="preserve">Develop peer network, </w:t>
      </w:r>
      <w:proofErr w:type="gramStart"/>
      <w:r>
        <w:t>roundtables</w:t>
      </w:r>
      <w:proofErr w:type="gramEnd"/>
      <w:r>
        <w:t xml:space="preserve"> and other avenues of learning opportunities.</w:t>
      </w:r>
    </w:p>
    <w:p w14:paraId="1EE1ED1C" w14:textId="77777777" w:rsidR="00A7633E" w:rsidRPr="000D2897" w:rsidRDefault="00A7633E" w:rsidP="000D2897">
      <w:pPr>
        <w:spacing w:after="0" w:line="240" w:lineRule="auto"/>
        <w:ind w:left="0" w:firstLine="0"/>
        <w:rPr>
          <w:rStyle w:val="ReportTemplate"/>
          <w:rFonts w:cs="Arial"/>
        </w:rPr>
      </w:pPr>
      <w:r w:rsidRPr="000D2897">
        <w:rPr>
          <w:rStyle w:val="ReportTemplate"/>
          <w:rFonts w:cs="Arial"/>
        </w:rPr>
        <w:br w:type="page"/>
      </w:r>
    </w:p>
    <w:p w14:paraId="718655B4" w14:textId="411AA834" w:rsidR="00A7633E" w:rsidRDefault="00A7633E" w:rsidP="000D2897">
      <w:pPr>
        <w:spacing w:after="0" w:line="240" w:lineRule="auto"/>
        <w:ind w:left="0" w:firstLine="0"/>
        <w:rPr>
          <w:rFonts w:cs="Arial"/>
          <w:b/>
          <w:bCs/>
        </w:rPr>
      </w:pPr>
      <w:r w:rsidRPr="000D2897">
        <w:rPr>
          <w:rFonts w:cs="Arial"/>
          <w:b/>
          <w:bCs/>
        </w:rPr>
        <w:lastRenderedPageBreak/>
        <w:t>A</w:t>
      </w:r>
      <w:r w:rsidR="002A5F41">
        <w:rPr>
          <w:rFonts w:cs="Arial"/>
          <w:b/>
          <w:bCs/>
        </w:rPr>
        <w:t xml:space="preserve">PPENDIX </w:t>
      </w:r>
      <w:r w:rsidRPr="000D2897">
        <w:rPr>
          <w:rFonts w:cs="Arial"/>
          <w:b/>
          <w:bCs/>
        </w:rPr>
        <w:t>B: UKSPF Principles</w:t>
      </w:r>
    </w:p>
    <w:p w14:paraId="36B39833" w14:textId="77777777" w:rsidR="008760F5" w:rsidRPr="000D2897" w:rsidRDefault="008760F5" w:rsidP="000D2897">
      <w:pPr>
        <w:spacing w:after="0" w:line="240" w:lineRule="auto"/>
        <w:ind w:left="0" w:firstLine="0"/>
        <w:rPr>
          <w:rFonts w:cs="Arial"/>
          <w:b/>
          <w:bCs/>
        </w:rPr>
      </w:pPr>
    </w:p>
    <w:p w14:paraId="7B582553" w14:textId="1BD00CAC" w:rsidR="00A7633E" w:rsidRPr="000D2897" w:rsidRDefault="00A7633E" w:rsidP="000D2897">
      <w:pPr>
        <w:spacing w:after="0" w:line="240" w:lineRule="auto"/>
        <w:ind w:left="0" w:firstLine="0"/>
        <w:rPr>
          <w:rFonts w:cs="Arial"/>
        </w:rPr>
      </w:pPr>
      <w:r w:rsidRPr="000D2897">
        <w:rPr>
          <w:rFonts w:cs="Arial"/>
        </w:rPr>
        <w:t>The UK Shared Prosperity Fund (UKSPF) is the domestic replacement for the European Structural and Investment Fund Programme. It will be a key fund to support local communities and places in recovering from the pandemic as well as tackle the biggest entrenched inequalities that exist in our communities. It is also essential that our local communities have the chance to innovate and develop new opportunities as the UK’s relationship with the EU and the rest of the world changes, helping achieve the Government’s levelling up agenda.</w:t>
      </w:r>
    </w:p>
    <w:p w14:paraId="7F9CD417" w14:textId="77777777" w:rsidR="00A7633E" w:rsidRPr="000D2897" w:rsidRDefault="00A7633E" w:rsidP="000D2897">
      <w:pPr>
        <w:spacing w:after="0" w:line="240" w:lineRule="auto"/>
        <w:rPr>
          <w:rFonts w:cs="Arial"/>
        </w:rPr>
      </w:pPr>
    </w:p>
    <w:p w14:paraId="3E8168C5" w14:textId="67E7C602" w:rsidR="00A7633E" w:rsidRPr="000D2897" w:rsidRDefault="00A7633E" w:rsidP="000D2897">
      <w:pPr>
        <w:spacing w:after="0" w:line="240" w:lineRule="auto"/>
        <w:ind w:left="0" w:firstLine="0"/>
        <w:rPr>
          <w:rFonts w:cs="Arial"/>
        </w:rPr>
      </w:pPr>
      <w:r w:rsidRPr="000D2897">
        <w:rPr>
          <w:rFonts w:cs="Arial"/>
        </w:rPr>
        <w:t xml:space="preserve">Local government has shown </w:t>
      </w:r>
      <w:r w:rsidR="0014783C">
        <w:rPr>
          <w:rFonts w:cs="Arial"/>
        </w:rPr>
        <w:t>it has</w:t>
      </w:r>
      <w:r w:rsidRPr="000D2897">
        <w:rPr>
          <w:rFonts w:cs="Arial"/>
        </w:rPr>
        <w:t xml:space="preserve"> the capability to lead local places and communities as demonstrated through the pandemic, bringing together a range of partners quickly and acting in a responsive manner. </w:t>
      </w:r>
    </w:p>
    <w:p w14:paraId="059D357F" w14:textId="77777777" w:rsidR="00A7633E" w:rsidRPr="000D2897" w:rsidRDefault="00A7633E" w:rsidP="000D2897">
      <w:pPr>
        <w:spacing w:after="0" w:line="240" w:lineRule="auto"/>
        <w:rPr>
          <w:rFonts w:cs="Arial"/>
        </w:rPr>
      </w:pPr>
    </w:p>
    <w:p w14:paraId="7B19FA23" w14:textId="75ACFA2B" w:rsidR="00A7633E" w:rsidRDefault="00A7633E" w:rsidP="000D2897">
      <w:pPr>
        <w:spacing w:after="0" w:line="240" w:lineRule="auto"/>
        <w:ind w:left="0" w:firstLine="0"/>
        <w:rPr>
          <w:rFonts w:cs="Arial"/>
        </w:rPr>
      </w:pPr>
      <w:r w:rsidRPr="000D2897">
        <w:rPr>
          <w:rFonts w:cs="Arial"/>
        </w:rPr>
        <w:t xml:space="preserve">Local government has already demonstrated they are the natural partner to central government in delivering the ambition of levelling up, tackling </w:t>
      </w:r>
      <w:proofErr w:type="gramStart"/>
      <w:r w:rsidRPr="000D2897">
        <w:rPr>
          <w:rFonts w:cs="Arial"/>
        </w:rPr>
        <w:t>inequalities</w:t>
      </w:r>
      <w:proofErr w:type="gramEnd"/>
      <w:r w:rsidRPr="000D2897">
        <w:rPr>
          <w:rFonts w:cs="Arial"/>
        </w:rPr>
        <w:t xml:space="preserve"> and building back better. We welcome the trust given to lead authorities in the pilot programme for the UKSPF, the Community Renewal Fund (CRF). It is therefore essential that the UKSPF </w:t>
      </w:r>
      <w:r w:rsidR="002022FF">
        <w:rPr>
          <w:rFonts w:cs="Arial"/>
        </w:rPr>
        <w:t>be</w:t>
      </w:r>
      <w:r w:rsidRPr="000D2897">
        <w:rPr>
          <w:rFonts w:cs="Arial"/>
        </w:rPr>
        <w:t xml:space="preserve"> a localised, place-based fund that is driven by democratic and accountable local government to deliver locally determined outcomes.</w:t>
      </w:r>
    </w:p>
    <w:p w14:paraId="08063F1B" w14:textId="72AFAF78" w:rsidR="008C4266" w:rsidRDefault="008C4266" w:rsidP="000D2897">
      <w:pPr>
        <w:spacing w:after="0" w:line="240" w:lineRule="auto"/>
        <w:ind w:left="0" w:firstLine="0"/>
        <w:rPr>
          <w:rFonts w:cs="Arial"/>
        </w:rPr>
      </w:pPr>
    </w:p>
    <w:p w14:paraId="58EB856E" w14:textId="36DA92D1" w:rsidR="008C4266" w:rsidRPr="000D2897" w:rsidRDefault="00E3538C" w:rsidP="000D2897">
      <w:pPr>
        <w:spacing w:after="0" w:line="240" w:lineRule="auto"/>
        <w:ind w:left="0" w:firstLine="0"/>
        <w:rPr>
          <w:rFonts w:cs="Arial"/>
        </w:rPr>
      </w:pPr>
      <w:r w:rsidRPr="0085581B">
        <w:rPr>
          <w:rFonts w:cs="Arial"/>
        </w:rPr>
        <w:t xml:space="preserve">Included below are the LGA’s principles for </w:t>
      </w:r>
      <w:r w:rsidR="0085581B" w:rsidRPr="0085581B">
        <w:rPr>
          <w:rFonts w:cs="Arial"/>
        </w:rPr>
        <w:t>the design of the UKSPF. Members agreed an</w:t>
      </w:r>
      <w:r w:rsidR="0085581B">
        <w:rPr>
          <w:rFonts w:cs="Arial"/>
        </w:rPr>
        <w:t xml:space="preserve"> earlier version of these principles, which have been updated to include learning points from the CRF. </w:t>
      </w:r>
    </w:p>
    <w:p w14:paraId="73373BFC" w14:textId="77777777" w:rsidR="00A7633E" w:rsidRPr="000D2897" w:rsidRDefault="00A7633E" w:rsidP="000D2897">
      <w:pPr>
        <w:autoSpaceDE w:val="0"/>
        <w:autoSpaceDN w:val="0"/>
        <w:adjustRightInd w:val="0"/>
        <w:spacing w:after="0" w:line="240" w:lineRule="auto"/>
        <w:rPr>
          <w:rFonts w:cs="Arial"/>
          <w:color w:val="000000"/>
        </w:rPr>
      </w:pPr>
    </w:p>
    <w:p w14:paraId="29053692" w14:textId="1F371CC6" w:rsidR="00A7633E" w:rsidRPr="000D2897" w:rsidRDefault="00E45CCB" w:rsidP="000D2897">
      <w:pPr>
        <w:pStyle w:val="ListParagraph"/>
        <w:numPr>
          <w:ilvl w:val="0"/>
          <w:numId w:val="6"/>
        </w:numPr>
        <w:spacing w:after="0" w:line="240" w:lineRule="auto"/>
        <w:rPr>
          <w:rFonts w:cs="Arial"/>
          <w:b/>
          <w:bCs/>
        </w:rPr>
      </w:pPr>
      <w:r>
        <w:rPr>
          <w:rFonts w:cs="Arial"/>
          <w:b/>
          <w:bCs/>
        </w:rPr>
        <w:t>Councils and combined authorities are the democratically accountable leaders of place</w:t>
      </w:r>
    </w:p>
    <w:p w14:paraId="480B5AFA" w14:textId="77777777" w:rsidR="00A7633E" w:rsidRPr="000D2897" w:rsidRDefault="00A7633E" w:rsidP="000D2897">
      <w:pPr>
        <w:spacing w:after="0" w:line="240" w:lineRule="auto"/>
        <w:rPr>
          <w:rFonts w:cs="Arial"/>
        </w:rPr>
      </w:pPr>
    </w:p>
    <w:p w14:paraId="76ADFDC9" w14:textId="3A0FCB50" w:rsidR="00A7633E" w:rsidRPr="000D2897" w:rsidRDefault="00A7633E" w:rsidP="000D2897">
      <w:pPr>
        <w:spacing w:after="0" w:line="240" w:lineRule="auto"/>
        <w:ind w:left="0" w:firstLine="0"/>
        <w:rPr>
          <w:rFonts w:cs="Arial"/>
        </w:rPr>
      </w:pPr>
      <w:r w:rsidRPr="000D2897">
        <w:rPr>
          <w:rFonts w:cs="Arial"/>
        </w:rPr>
        <w:t xml:space="preserve">Local government can provide the long-term vision, leadership and transparent decision-making needed </w:t>
      </w:r>
      <w:r w:rsidR="00820469">
        <w:rPr>
          <w:rFonts w:cs="Arial"/>
        </w:rPr>
        <w:t xml:space="preserve">to </w:t>
      </w:r>
      <w:r w:rsidR="00820469" w:rsidRPr="000D2897">
        <w:rPr>
          <w:rFonts w:cs="Arial"/>
        </w:rPr>
        <w:t xml:space="preserve">support the government’s levelling up agenda </w:t>
      </w:r>
      <w:r w:rsidR="00820469">
        <w:rPr>
          <w:rFonts w:cs="Arial"/>
        </w:rPr>
        <w:t>through</w:t>
      </w:r>
      <w:r w:rsidRPr="000D2897">
        <w:rPr>
          <w:rFonts w:cs="Arial"/>
        </w:rPr>
        <w:t xml:space="preserve"> the UKSPF. </w:t>
      </w:r>
    </w:p>
    <w:p w14:paraId="0BEE077A" w14:textId="759BC1CA" w:rsidR="00A7633E" w:rsidRPr="000D2897" w:rsidRDefault="00A7633E" w:rsidP="000D2897">
      <w:pPr>
        <w:spacing w:after="0" w:line="240" w:lineRule="auto"/>
        <w:ind w:left="0" w:firstLine="0"/>
        <w:rPr>
          <w:rFonts w:cs="Arial"/>
        </w:rPr>
      </w:pPr>
      <w:r w:rsidRPr="000D2897">
        <w:rPr>
          <w:rFonts w:cs="Arial"/>
        </w:rPr>
        <w:t>Devolving the UKSPF to the local level will provide the continuity and accountability that Ministers require. The UKSPF can only deliver our place ambitions through a multi-year settlement and greater flexibilities are needed to make the biggest impact and develop opportunities in local communities.</w:t>
      </w:r>
    </w:p>
    <w:p w14:paraId="45A185BF" w14:textId="77777777" w:rsidR="00A7633E" w:rsidRPr="000D2897" w:rsidRDefault="00A7633E" w:rsidP="000D2897">
      <w:pPr>
        <w:spacing w:after="0" w:line="240" w:lineRule="auto"/>
        <w:rPr>
          <w:rFonts w:cs="Arial"/>
          <w:color w:val="000000"/>
        </w:rPr>
      </w:pPr>
    </w:p>
    <w:p w14:paraId="7923A813" w14:textId="4347A6AB" w:rsidR="00A7633E" w:rsidRPr="000D2897" w:rsidRDefault="00820469" w:rsidP="000D2897">
      <w:pPr>
        <w:spacing w:after="0" w:line="240" w:lineRule="auto"/>
        <w:ind w:left="0" w:firstLine="0"/>
        <w:rPr>
          <w:rFonts w:cs="Arial"/>
        </w:rPr>
      </w:pPr>
      <w:r>
        <w:rPr>
          <w:rFonts w:cs="Arial"/>
        </w:rPr>
        <w:t>L</w:t>
      </w:r>
      <w:r w:rsidR="00A7633E" w:rsidRPr="000D2897">
        <w:rPr>
          <w:rFonts w:cs="Arial"/>
        </w:rPr>
        <w:t>ocal government</w:t>
      </w:r>
      <w:r>
        <w:rPr>
          <w:rFonts w:cs="Arial"/>
        </w:rPr>
        <w:t>’s role</w:t>
      </w:r>
      <w:r w:rsidR="00A7633E" w:rsidRPr="000D2897">
        <w:rPr>
          <w:rFonts w:cs="Arial"/>
        </w:rPr>
        <w:t xml:space="preserve"> in the CRF demonstrates the trust in local democratically accountable decision-making structures, as well as the strong partnership between local and </w:t>
      </w:r>
      <w:r>
        <w:rPr>
          <w:rFonts w:cs="Arial"/>
        </w:rPr>
        <w:t>national</w:t>
      </w:r>
      <w:r w:rsidR="00A7633E" w:rsidRPr="000D2897">
        <w:rPr>
          <w:rFonts w:cs="Arial"/>
        </w:rPr>
        <w:t xml:space="preserve"> government. In a short space of time, lead authorities</w:t>
      </w:r>
      <w:r w:rsidR="004912B7">
        <w:rPr>
          <w:rFonts w:cs="Arial"/>
        </w:rPr>
        <w:t xml:space="preserve"> successfully</w:t>
      </w:r>
      <w:r w:rsidR="00A7633E" w:rsidRPr="000D2897">
        <w:rPr>
          <w:rFonts w:cs="Arial"/>
        </w:rPr>
        <w:t xml:space="preserve"> utilised decision-making structures through conducting transparent bid assessments</w:t>
      </w:r>
      <w:r>
        <w:rPr>
          <w:rFonts w:cs="Arial"/>
        </w:rPr>
        <w:t xml:space="preserve"> </w:t>
      </w:r>
      <w:r w:rsidR="00A7633E" w:rsidRPr="000D2897">
        <w:rPr>
          <w:rFonts w:cs="Arial"/>
        </w:rPr>
        <w:t>tested through democratically accountable governance arrangements</w:t>
      </w:r>
      <w:r>
        <w:rPr>
          <w:rFonts w:cs="Arial"/>
        </w:rPr>
        <w:t>.</w:t>
      </w:r>
      <w:r w:rsidR="00A7633E" w:rsidRPr="000D2897">
        <w:rPr>
          <w:rFonts w:cs="Arial"/>
        </w:rPr>
        <w:t xml:space="preserve"> </w:t>
      </w:r>
    </w:p>
    <w:p w14:paraId="67F3E72C" w14:textId="77777777" w:rsidR="00A7633E" w:rsidRPr="000D2897" w:rsidRDefault="00A7633E" w:rsidP="000D2897">
      <w:pPr>
        <w:spacing w:after="0" w:line="240" w:lineRule="auto"/>
        <w:rPr>
          <w:rFonts w:cs="Arial"/>
        </w:rPr>
      </w:pPr>
    </w:p>
    <w:p w14:paraId="5FEDBB37" w14:textId="77777777" w:rsidR="00A7633E" w:rsidRPr="000D2897" w:rsidRDefault="00A7633E" w:rsidP="000D2897">
      <w:pPr>
        <w:spacing w:after="0" w:line="240" w:lineRule="auto"/>
        <w:rPr>
          <w:rFonts w:eastAsiaTheme="minorEastAsia" w:cs="Arial"/>
          <w:b/>
          <w:bCs/>
          <w:color w:val="000000" w:themeColor="text1"/>
          <w:lang w:eastAsia="ja-JP"/>
        </w:rPr>
      </w:pPr>
    </w:p>
    <w:p w14:paraId="3E34198D" w14:textId="0B600B68" w:rsidR="00A7633E" w:rsidRDefault="00A7633E" w:rsidP="00974F93">
      <w:pPr>
        <w:pStyle w:val="ListParagraph"/>
        <w:numPr>
          <w:ilvl w:val="0"/>
          <w:numId w:val="6"/>
        </w:numPr>
        <w:spacing w:after="0" w:line="240" w:lineRule="auto"/>
        <w:rPr>
          <w:rFonts w:eastAsiaTheme="minorEastAsia" w:cs="Arial"/>
          <w:b/>
          <w:bCs/>
          <w:color w:val="000000" w:themeColor="text1"/>
          <w:lang w:eastAsia="ja-JP"/>
        </w:rPr>
      </w:pPr>
      <w:r w:rsidRPr="00974F93">
        <w:rPr>
          <w:rFonts w:eastAsiaTheme="minorEastAsia" w:cs="Arial"/>
          <w:b/>
          <w:bCs/>
          <w:color w:val="000000" w:themeColor="text1"/>
          <w:lang w:eastAsia="ja-JP"/>
        </w:rPr>
        <w:t xml:space="preserve">A </w:t>
      </w:r>
      <w:r w:rsidR="00974F93">
        <w:rPr>
          <w:rFonts w:eastAsiaTheme="minorEastAsia" w:cs="Arial"/>
          <w:b/>
          <w:bCs/>
          <w:color w:val="000000" w:themeColor="text1"/>
          <w:lang w:eastAsia="ja-JP"/>
        </w:rPr>
        <w:t>fle</w:t>
      </w:r>
      <w:r w:rsidR="00BA36E0">
        <w:rPr>
          <w:rFonts w:eastAsiaTheme="minorEastAsia" w:cs="Arial"/>
          <w:b/>
          <w:bCs/>
          <w:color w:val="000000" w:themeColor="text1"/>
          <w:lang w:eastAsia="ja-JP"/>
        </w:rPr>
        <w:t xml:space="preserve">xible and </w:t>
      </w:r>
      <w:r w:rsidRPr="00974F93">
        <w:rPr>
          <w:rFonts w:eastAsiaTheme="minorEastAsia" w:cs="Arial"/>
          <w:b/>
          <w:bCs/>
          <w:color w:val="000000" w:themeColor="text1"/>
          <w:lang w:eastAsia="ja-JP"/>
        </w:rPr>
        <w:t>light touch national investment framework</w:t>
      </w:r>
      <w:r w:rsidR="00BA36E0">
        <w:rPr>
          <w:rFonts w:eastAsiaTheme="minorEastAsia" w:cs="Arial"/>
          <w:b/>
          <w:bCs/>
          <w:color w:val="000000" w:themeColor="text1"/>
          <w:lang w:eastAsia="ja-JP"/>
        </w:rPr>
        <w:t xml:space="preserve"> t</w:t>
      </w:r>
      <w:r w:rsidR="003A6A03">
        <w:rPr>
          <w:rFonts w:eastAsiaTheme="minorEastAsia" w:cs="Arial"/>
          <w:b/>
          <w:bCs/>
          <w:color w:val="000000" w:themeColor="text1"/>
          <w:lang w:eastAsia="ja-JP"/>
        </w:rPr>
        <w:t>hat</w:t>
      </w:r>
      <w:r w:rsidR="00BA36E0">
        <w:rPr>
          <w:rFonts w:eastAsiaTheme="minorEastAsia" w:cs="Arial"/>
          <w:b/>
          <w:bCs/>
          <w:color w:val="000000" w:themeColor="text1"/>
          <w:lang w:eastAsia="ja-JP"/>
        </w:rPr>
        <w:t xml:space="preserve"> support</w:t>
      </w:r>
      <w:r w:rsidR="003A6A03">
        <w:rPr>
          <w:rFonts w:eastAsiaTheme="minorEastAsia" w:cs="Arial"/>
          <w:b/>
          <w:bCs/>
          <w:color w:val="000000" w:themeColor="text1"/>
          <w:lang w:eastAsia="ja-JP"/>
        </w:rPr>
        <w:t>s</w:t>
      </w:r>
      <w:r w:rsidR="00BA36E0">
        <w:rPr>
          <w:rFonts w:eastAsiaTheme="minorEastAsia" w:cs="Arial"/>
          <w:b/>
          <w:bCs/>
          <w:color w:val="000000" w:themeColor="text1"/>
          <w:lang w:eastAsia="ja-JP"/>
        </w:rPr>
        <w:t xml:space="preserve"> local priorities</w:t>
      </w:r>
    </w:p>
    <w:p w14:paraId="2CDB9DD6" w14:textId="77777777" w:rsidR="00BA36E0" w:rsidRPr="00974F93" w:rsidRDefault="00BA36E0" w:rsidP="00BA36E0">
      <w:pPr>
        <w:pStyle w:val="ListParagraph"/>
        <w:numPr>
          <w:ilvl w:val="0"/>
          <w:numId w:val="0"/>
        </w:numPr>
        <w:spacing w:after="0" w:line="240" w:lineRule="auto"/>
        <w:ind w:left="720"/>
        <w:rPr>
          <w:rFonts w:eastAsiaTheme="minorEastAsia" w:cs="Arial"/>
          <w:b/>
          <w:bCs/>
          <w:color w:val="000000" w:themeColor="text1"/>
          <w:lang w:eastAsia="ja-JP"/>
        </w:rPr>
      </w:pPr>
    </w:p>
    <w:p w14:paraId="6FC517A0" w14:textId="162A2F3A" w:rsidR="00A7633E" w:rsidRDefault="000F4C88" w:rsidP="000D2897">
      <w:pPr>
        <w:spacing w:after="0" w:line="240" w:lineRule="auto"/>
        <w:ind w:left="0" w:firstLine="0"/>
        <w:rPr>
          <w:rFonts w:cs="Arial"/>
        </w:rPr>
      </w:pPr>
      <w:r w:rsidRPr="000D2897">
        <w:rPr>
          <w:rFonts w:cs="Arial"/>
        </w:rPr>
        <w:t xml:space="preserve">The design of the SPF is an opportunity to </w:t>
      </w:r>
      <w:r w:rsidR="004912B7">
        <w:rPr>
          <w:rFonts w:cs="Arial"/>
        </w:rPr>
        <w:t>rethink the</w:t>
      </w:r>
      <w:r w:rsidRPr="000D2897">
        <w:rPr>
          <w:rFonts w:cs="Arial"/>
        </w:rPr>
        <w:t xml:space="preserve"> economic and social aspirations of local economies in the context of the COVID-19 pandemic</w:t>
      </w:r>
      <w:r w:rsidR="004814EA">
        <w:rPr>
          <w:rFonts w:cs="Arial"/>
        </w:rPr>
        <w:t xml:space="preserve">. </w:t>
      </w:r>
      <w:r w:rsidR="00A7633E" w:rsidRPr="000D2897">
        <w:rPr>
          <w:rFonts w:cs="Arial"/>
        </w:rPr>
        <w:t xml:space="preserve">While </w:t>
      </w:r>
      <w:r w:rsidR="004814EA">
        <w:rPr>
          <w:rFonts w:cs="Arial"/>
        </w:rPr>
        <w:t xml:space="preserve">the </w:t>
      </w:r>
      <w:r w:rsidR="00A7633E" w:rsidRPr="000D2897">
        <w:rPr>
          <w:rFonts w:cs="Arial"/>
        </w:rPr>
        <w:t>UKSPF should be driven by democratic, accountable local government</w:t>
      </w:r>
      <w:r w:rsidR="004814EA">
        <w:rPr>
          <w:rFonts w:cs="Arial"/>
        </w:rPr>
        <w:t xml:space="preserve"> on behalf of their communities</w:t>
      </w:r>
      <w:r w:rsidR="00A7633E" w:rsidRPr="000D2897">
        <w:rPr>
          <w:rFonts w:cs="Arial"/>
        </w:rPr>
        <w:t xml:space="preserve">, </w:t>
      </w:r>
      <w:r w:rsidR="00DE282A">
        <w:rPr>
          <w:rFonts w:cs="Arial"/>
        </w:rPr>
        <w:t>this will need to be enabled by</w:t>
      </w:r>
      <w:r w:rsidR="00A7633E" w:rsidRPr="000D2897">
        <w:rPr>
          <w:rFonts w:cs="Arial"/>
        </w:rPr>
        <w:t xml:space="preserve"> light touch national investment framework. </w:t>
      </w:r>
    </w:p>
    <w:p w14:paraId="0D2B9E2C" w14:textId="77777777" w:rsidR="002A186E" w:rsidRPr="000D2897" w:rsidRDefault="002A186E" w:rsidP="000D2897">
      <w:pPr>
        <w:spacing w:after="0" w:line="240" w:lineRule="auto"/>
        <w:ind w:left="0" w:firstLine="0"/>
        <w:rPr>
          <w:rFonts w:cs="Arial"/>
        </w:rPr>
      </w:pPr>
    </w:p>
    <w:p w14:paraId="6B3685E0" w14:textId="62996BA8" w:rsidR="002A186E" w:rsidRPr="000D2897" w:rsidRDefault="002A186E" w:rsidP="002A186E">
      <w:pPr>
        <w:spacing w:after="0" w:line="240" w:lineRule="auto"/>
        <w:ind w:left="0" w:firstLine="0"/>
        <w:rPr>
          <w:rFonts w:cs="Arial"/>
        </w:rPr>
      </w:pPr>
      <w:r>
        <w:rPr>
          <w:rFonts w:cs="Arial"/>
        </w:rPr>
        <w:t>A</w:t>
      </w:r>
      <w:r w:rsidR="004912B7">
        <w:rPr>
          <w:rFonts w:cs="Arial"/>
        </w:rPr>
        <w:t>ll</w:t>
      </w:r>
      <w:r w:rsidRPr="000D2897">
        <w:rPr>
          <w:rFonts w:cs="Arial"/>
        </w:rPr>
        <w:t xml:space="preserve"> framework</w:t>
      </w:r>
      <w:r w:rsidR="004912B7">
        <w:rPr>
          <w:rFonts w:cs="Arial"/>
        </w:rPr>
        <w:t>s</w:t>
      </w:r>
      <w:r w:rsidRPr="000D2897">
        <w:rPr>
          <w:rFonts w:cs="Arial"/>
        </w:rPr>
        <w:t xml:space="preserve"> and processes </w:t>
      </w:r>
      <w:r>
        <w:rPr>
          <w:rFonts w:cs="Arial"/>
        </w:rPr>
        <w:t>must be</w:t>
      </w:r>
      <w:r w:rsidRPr="000D2897">
        <w:rPr>
          <w:rFonts w:cs="Arial"/>
        </w:rPr>
        <w:t xml:space="preserve"> developed in collaboration with local government to make </w:t>
      </w:r>
      <w:r w:rsidR="004912B7">
        <w:rPr>
          <w:rFonts w:cs="Arial"/>
        </w:rPr>
        <w:t xml:space="preserve">them </w:t>
      </w:r>
      <w:r w:rsidRPr="000D2897">
        <w:rPr>
          <w:rFonts w:cs="Arial"/>
        </w:rPr>
        <w:t>as effective as possible, creating processes that are streamlined</w:t>
      </w:r>
      <w:r w:rsidR="00B56CAC">
        <w:rPr>
          <w:rFonts w:cs="Arial"/>
        </w:rPr>
        <w:t xml:space="preserve">, </w:t>
      </w:r>
      <w:r w:rsidRPr="000D2897">
        <w:rPr>
          <w:rFonts w:cs="Arial"/>
        </w:rPr>
        <w:t>simplified</w:t>
      </w:r>
      <w:r w:rsidR="00B56CAC">
        <w:rPr>
          <w:rFonts w:cs="Arial"/>
        </w:rPr>
        <w:t xml:space="preserve"> and </w:t>
      </w:r>
      <w:r w:rsidRPr="000D2897">
        <w:rPr>
          <w:rFonts w:cs="Arial"/>
        </w:rPr>
        <w:t xml:space="preserve">suitable for local decision making, but provide the assurance central government is seeking.  </w:t>
      </w:r>
    </w:p>
    <w:p w14:paraId="77285A6B" w14:textId="77777777" w:rsidR="00A7633E" w:rsidRPr="000D2897" w:rsidRDefault="00A7633E" w:rsidP="000D2897">
      <w:pPr>
        <w:spacing w:after="0" w:line="240" w:lineRule="auto"/>
        <w:rPr>
          <w:rFonts w:cs="Arial"/>
        </w:rPr>
      </w:pPr>
    </w:p>
    <w:p w14:paraId="0B62B377" w14:textId="303EDC72" w:rsidR="00A7633E" w:rsidRPr="000D2897" w:rsidRDefault="00347099" w:rsidP="002A186E">
      <w:pPr>
        <w:spacing w:after="0" w:line="240" w:lineRule="auto"/>
        <w:ind w:left="0" w:firstLine="0"/>
        <w:rPr>
          <w:rFonts w:cs="Arial"/>
        </w:rPr>
      </w:pPr>
      <w:r>
        <w:rPr>
          <w:rFonts w:cs="Arial"/>
        </w:rPr>
        <w:lastRenderedPageBreak/>
        <w:t>The</w:t>
      </w:r>
      <w:r w:rsidR="00A7633E" w:rsidRPr="000D2897">
        <w:rPr>
          <w:rFonts w:cs="Arial"/>
        </w:rPr>
        <w:t xml:space="preserve"> framework needs to recognise and embrace the need for a tailored and flexible approach for each place. This will enable the fund to respond to local needs and deliver </w:t>
      </w:r>
      <w:r w:rsidR="00872FF4">
        <w:rPr>
          <w:rFonts w:cs="Arial"/>
        </w:rPr>
        <w:t xml:space="preserve">against </w:t>
      </w:r>
      <w:r w:rsidR="00A7633E" w:rsidRPr="000D2897">
        <w:rPr>
          <w:rFonts w:cs="Arial"/>
        </w:rPr>
        <w:t>local</w:t>
      </w:r>
      <w:r w:rsidR="00872FF4">
        <w:rPr>
          <w:rFonts w:cs="Arial"/>
        </w:rPr>
        <w:t>ly</w:t>
      </w:r>
      <w:r w:rsidR="00A7633E" w:rsidRPr="000D2897">
        <w:rPr>
          <w:rFonts w:cs="Arial"/>
        </w:rPr>
        <w:t xml:space="preserve"> </w:t>
      </w:r>
      <w:r w:rsidR="00872FF4">
        <w:rPr>
          <w:rFonts w:cs="Arial"/>
        </w:rPr>
        <w:t>agreed priorities</w:t>
      </w:r>
      <w:r w:rsidR="00A7633E" w:rsidRPr="000D2897">
        <w:rPr>
          <w:rFonts w:cs="Arial"/>
        </w:rPr>
        <w:t xml:space="preserve"> while maximising national support.</w:t>
      </w:r>
      <w:r w:rsidR="003E2E81">
        <w:rPr>
          <w:rFonts w:cs="Arial"/>
        </w:rPr>
        <w:t xml:space="preserve"> </w:t>
      </w:r>
      <w:r w:rsidR="00A7633E" w:rsidRPr="000D2897">
        <w:rPr>
          <w:rFonts w:cs="Arial"/>
        </w:rPr>
        <w:t>For example, the CRF assurance framework did not allow lead authorities to incorporate their own local equalities issues</w:t>
      </w:r>
      <w:r w:rsidR="00027C36">
        <w:rPr>
          <w:rFonts w:cs="Arial"/>
        </w:rPr>
        <w:t>, making it more difficult to tackle locally specific inequalities.</w:t>
      </w:r>
    </w:p>
    <w:p w14:paraId="5945C23A" w14:textId="77777777" w:rsidR="00A7633E" w:rsidRPr="000D2897" w:rsidRDefault="00A7633E" w:rsidP="000D2897">
      <w:pPr>
        <w:spacing w:after="0" w:line="240" w:lineRule="auto"/>
        <w:rPr>
          <w:rFonts w:cs="Arial"/>
        </w:rPr>
      </w:pPr>
    </w:p>
    <w:p w14:paraId="51A67BA2" w14:textId="73895392" w:rsidR="00A7633E" w:rsidRPr="000D2897" w:rsidRDefault="00514DDB" w:rsidP="000D2897">
      <w:pPr>
        <w:spacing w:after="0" w:line="240" w:lineRule="auto"/>
        <w:ind w:left="0" w:firstLine="0"/>
        <w:rPr>
          <w:rFonts w:cs="Arial"/>
        </w:rPr>
      </w:pPr>
      <w:r w:rsidRPr="000D2897">
        <w:rPr>
          <w:rFonts w:cs="Arial"/>
        </w:rPr>
        <w:t xml:space="preserve">We recognise there are national priorities for the UKSPF, such as achieving net zero carbon and tackling entrenched inequalities. </w:t>
      </w:r>
      <w:r w:rsidR="00001A79">
        <w:rPr>
          <w:rFonts w:cs="Arial"/>
        </w:rPr>
        <w:t>The</w:t>
      </w:r>
      <w:r w:rsidR="00A7633E" w:rsidRPr="000D2897">
        <w:rPr>
          <w:rFonts w:cs="Arial"/>
        </w:rPr>
        <w:t xml:space="preserve"> </w:t>
      </w:r>
      <w:r w:rsidR="00EE1752" w:rsidRPr="000D2897">
        <w:rPr>
          <w:rFonts w:cs="Arial"/>
        </w:rPr>
        <w:t>UK</w:t>
      </w:r>
      <w:r w:rsidR="00A7633E" w:rsidRPr="000D2897">
        <w:rPr>
          <w:rFonts w:cs="Arial"/>
        </w:rPr>
        <w:t xml:space="preserve">SPF </w:t>
      </w:r>
      <w:r w:rsidR="00001A79">
        <w:rPr>
          <w:rFonts w:cs="Arial"/>
        </w:rPr>
        <w:t>should be led</w:t>
      </w:r>
      <w:r w:rsidR="00A7633E" w:rsidRPr="000D2897">
        <w:rPr>
          <w:rFonts w:cs="Arial"/>
        </w:rPr>
        <w:t xml:space="preserve"> by local</w:t>
      </w:r>
      <w:r w:rsidR="00B9721E">
        <w:rPr>
          <w:rFonts w:cs="Arial"/>
        </w:rPr>
        <w:t>ly developed strategies to support</w:t>
      </w:r>
      <w:r w:rsidR="00A7633E" w:rsidRPr="000D2897">
        <w:rPr>
          <w:rFonts w:cs="Arial"/>
        </w:rPr>
        <w:t xml:space="preserve"> </w:t>
      </w:r>
      <w:r w:rsidR="00B9721E">
        <w:rPr>
          <w:rFonts w:cs="Arial"/>
        </w:rPr>
        <w:t>local economies</w:t>
      </w:r>
      <w:r w:rsidR="00A7633E" w:rsidRPr="000D2897">
        <w:rPr>
          <w:rFonts w:cs="Arial"/>
        </w:rPr>
        <w:t xml:space="preserve"> and recovery, </w:t>
      </w:r>
      <w:proofErr w:type="gramStart"/>
      <w:r w:rsidR="00A7633E" w:rsidRPr="000D2897">
        <w:rPr>
          <w:rFonts w:cs="Arial"/>
        </w:rPr>
        <w:t>skills</w:t>
      </w:r>
      <w:proofErr w:type="gramEnd"/>
      <w:r w:rsidR="00A7633E" w:rsidRPr="000D2897">
        <w:rPr>
          <w:rFonts w:cs="Arial"/>
        </w:rPr>
        <w:t xml:space="preserve"> and employment, </w:t>
      </w:r>
      <w:r w:rsidR="00B9721E">
        <w:rPr>
          <w:rFonts w:cs="Arial"/>
        </w:rPr>
        <w:t xml:space="preserve">as well as </w:t>
      </w:r>
      <w:r w:rsidR="00A7633E" w:rsidRPr="000D2897">
        <w:rPr>
          <w:rFonts w:cs="Arial"/>
        </w:rPr>
        <w:t xml:space="preserve">climate change action plans, </w:t>
      </w:r>
      <w:r w:rsidR="00B9721E">
        <w:rPr>
          <w:rFonts w:cs="Arial"/>
        </w:rPr>
        <w:t xml:space="preserve">and </w:t>
      </w:r>
      <w:r w:rsidR="00A7633E" w:rsidRPr="000D2897">
        <w:rPr>
          <w:rFonts w:cs="Arial"/>
        </w:rPr>
        <w:t>transport and infrastructure investment plans that reflect local priorities</w:t>
      </w:r>
      <w:r w:rsidR="00407E41">
        <w:rPr>
          <w:rFonts w:cs="Arial"/>
        </w:rPr>
        <w:t xml:space="preserve"> and encourage </w:t>
      </w:r>
      <w:r w:rsidR="006751F6">
        <w:rPr>
          <w:rFonts w:cs="Arial"/>
        </w:rPr>
        <w:t>greater links between interventions</w:t>
      </w:r>
      <w:r w:rsidR="00A7633E" w:rsidRPr="000D2897">
        <w:rPr>
          <w:rFonts w:cs="Arial"/>
        </w:rPr>
        <w:t>.</w:t>
      </w:r>
      <w:r w:rsidR="005C1BD4">
        <w:rPr>
          <w:rFonts w:cs="Arial"/>
        </w:rPr>
        <w:t xml:space="preserve"> This will support a focus on </w:t>
      </w:r>
      <w:proofErr w:type="gramStart"/>
      <w:r w:rsidR="00A7633E" w:rsidRPr="000D2897">
        <w:rPr>
          <w:rFonts w:cs="Arial"/>
        </w:rPr>
        <w:t>outcomes based</w:t>
      </w:r>
      <w:proofErr w:type="gramEnd"/>
      <w:r w:rsidR="00A7633E" w:rsidRPr="000D2897">
        <w:rPr>
          <w:rFonts w:cs="Arial"/>
        </w:rPr>
        <w:t xml:space="preserve"> </w:t>
      </w:r>
      <w:r w:rsidR="005C1BD4">
        <w:rPr>
          <w:rFonts w:cs="Arial"/>
        </w:rPr>
        <w:t>model rather than</w:t>
      </w:r>
      <w:r w:rsidR="00A7633E" w:rsidRPr="000D2897">
        <w:rPr>
          <w:rFonts w:cs="Arial"/>
        </w:rPr>
        <w:t xml:space="preserve"> the current emphasis of unit costs driving </w:t>
      </w:r>
      <w:r w:rsidR="00A7633E" w:rsidRPr="00F60990">
        <w:rPr>
          <w:rFonts w:cs="Arial"/>
        </w:rPr>
        <w:t>ESIF.</w:t>
      </w:r>
      <w:r w:rsidR="00F60990">
        <w:rPr>
          <w:rFonts w:cs="Arial"/>
        </w:rPr>
        <w:t xml:space="preserve"> </w:t>
      </w:r>
      <w:r w:rsidR="00857DC9">
        <w:rPr>
          <w:rFonts w:cs="Arial"/>
        </w:rPr>
        <w:t>National</w:t>
      </w:r>
      <w:r w:rsidR="00A7633E" w:rsidRPr="000D2897">
        <w:rPr>
          <w:rFonts w:cs="Arial"/>
        </w:rPr>
        <w:t xml:space="preserve"> government should work with every local area and agree a set of relevant indicators</w:t>
      </w:r>
      <w:r w:rsidR="00EE1752" w:rsidRPr="000D2897">
        <w:rPr>
          <w:rFonts w:cs="Arial"/>
        </w:rPr>
        <w:t xml:space="preserve"> and outcomes</w:t>
      </w:r>
      <w:r w:rsidR="00A7633E" w:rsidRPr="000D2897">
        <w:rPr>
          <w:rFonts w:cs="Arial"/>
        </w:rPr>
        <w:t xml:space="preserve"> to deliver strategic local outcomes </w:t>
      </w:r>
    </w:p>
    <w:p w14:paraId="76F84A28" w14:textId="77777777" w:rsidR="00A7633E" w:rsidRPr="000D2897" w:rsidRDefault="00A7633E" w:rsidP="000D2897">
      <w:pPr>
        <w:spacing w:after="0" w:line="240" w:lineRule="auto"/>
        <w:rPr>
          <w:rFonts w:cs="Arial"/>
        </w:rPr>
      </w:pPr>
    </w:p>
    <w:p w14:paraId="2E41E7A1" w14:textId="5D5531EE" w:rsidR="00A7633E" w:rsidRDefault="00892E24" w:rsidP="002A186E">
      <w:pPr>
        <w:pStyle w:val="ListParagraph"/>
        <w:numPr>
          <w:ilvl w:val="0"/>
          <w:numId w:val="6"/>
        </w:numPr>
        <w:spacing w:after="0" w:line="240" w:lineRule="auto"/>
        <w:rPr>
          <w:rFonts w:cs="Arial"/>
          <w:b/>
          <w:bCs/>
        </w:rPr>
      </w:pPr>
      <w:r>
        <w:rPr>
          <w:rFonts w:cs="Arial"/>
          <w:b/>
          <w:bCs/>
        </w:rPr>
        <w:t>Built-in support for</w:t>
      </w:r>
      <w:r w:rsidR="00A7633E" w:rsidRPr="002A186E">
        <w:rPr>
          <w:rFonts w:cs="Arial"/>
          <w:b/>
          <w:bCs/>
        </w:rPr>
        <w:t xml:space="preserve"> innovation</w:t>
      </w:r>
      <w:r>
        <w:rPr>
          <w:rFonts w:cs="Arial"/>
          <w:b/>
          <w:bCs/>
        </w:rPr>
        <w:t xml:space="preserve"> and learning</w:t>
      </w:r>
    </w:p>
    <w:p w14:paraId="286970D9" w14:textId="77777777" w:rsidR="00892E24" w:rsidRPr="002A186E" w:rsidRDefault="00892E24" w:rsidP="00892E24">
      <w:pPr>
        <w:pStyle w:val="ListParagraph"/>
        <w:numPr>
          <w:ilvl w:val="0"/>
          <w:numId w:val="0"/>
        </w:numPr>
        <w:spacing w:after="0" w:line="240" w:lineRule="auto"/>
        <w:ind w:left="720"/>
        <w:rPr>
          <w:rFonts w:cs="Arial"/>
          <w:b/>
          <w:bCs/>
        </w:rPr>
      </w:pPr>
    </w:p>
    <w:p w14:paraId="315FD226" w14:textId="182DEFB7" w:rsidR="00A7633E" w:rsidRPr="000D2897" w:rsidRDefault="00570AB9" w:rsidP="000D2897">
      <w:pPr>
        <w:spacing w:after="0" w:line="240" w:lineRule="auto"/>
        <w:ind w:left="0" w:firstLine="0"/>
        <w:rPr>
          <w:rFonts w:cs="Arial"/>
        </w:rPr>
      </w:pPr>
      <w:r>
        <w:rPr>
          <w:rFonts w:cs="Arial"/>
        </w:rPr>
        <w:t xml:space="preserve">Building in the time and space to </w:t>
      </w:r>
      <w:r w:rsidR="00A7633E" w:rsidRPr="000D2897">
        <w:rPr>
          <w:rFonts w:cs="Arial"/>
        </w:rPr>
        <w:t xml:space="preserve">try new things and encouraging </w:t>
      </w:r>
      <w:r>
        <w:rPr>
          <w:rFonts w:cs="Arial"/>
        </w:rPr>
        <w:t xml:space="preserve">innovative approaches should be </w:t>
      </w:r>
      <w:r w:rsidR="00414409">
        <w:rPr>
          <w:rFonts w:cs="Arial"/>
        </w:rPr>
        <w:t>given careful consideration in the design of the UKSPF.</w:t>
      </w:r>
      <w:r w:rsidR="00A7633E" w:rsidRPr="000D2897">
        <w:rPr>
          <w:rFonts w:cs="Arial"/>
        </w:rPr>
        <w:t xml:space="preserve"> </w:t>
      </w:r>
      <w:r w:rsidR="00414409">
        <w:rPr>
          <w:rFonts w:cs="Arial"/>
        </w:rPr>
        <w:t xml:space="preserve">At the same time, a learning approach should run through the programme, making sure good practice </w:t>
      </w:r>
      <w:r w:rsidR="00004417">
        <w:rPr>
          <w:rFonts w:cs="Arial"/>
        </w:rPr>
        <w:t xml:space="preserve">is captured and shared in a timely fashion to ensure maximum effectiveness across </w:t>
      </w:r>
      <w:r w:rsidR="00D36306">
        <w:rPr>
          <w:rFonts w:cs="Arial"/>
        </w:rPr>
        <w:t>projects</w:t>
      </w:r>
      <w:r w:rsidR="00A7633E" w:rsidRPr="000D2897">
        <w:rPr>
          <w:rFonts w:cs="Arial"/>
        </w:rPr>
        <w:t xml:space="preserve">. </w:t>
      </w:r>
      <w:r w:rsidR="00004417">
        <w:rPr>
          <w:rFonts w:cs="Arial"/>
        </w:rPr>
        <w:t>This is in line with the LGA’s successful sector-led improvement approach.</w:t>
      </w:r>
      <w:r w:rsidR="00F60990">
        <w:rPr>
          <w:rFonts w:cs="Arial"/>
        </w:rPr>
        <w:t xml:space="preserve"> </w:t>
      </w:r>
      <w:r w:rsidR="0085581B">
        <w:rPr>
          <w:rFonts w:cs="Arial"/>
        </w:rPr>
        <w:t xml:space="preserve">The </w:t>
      </w:r>
      <w:proofErr w:type="gramStart"/>
      <w:r w:rsidR="0085581B">
        <w:rPr>
          <w:rFonts w:cs="Arial"/>
        </w:rPr>
        <w:t>outcomes based</w:t>
      </w:r>
      <w:proofErr w:type="gramEnd"/>
      <w:r w:rsidR="0085581B">
        <w:rPr>
          <w:rFonts w:cs="Arial"/>
        </w:rPr>
        <w:t xml:space="preserve"> model</w:t>
      </w:r>
      <w:r w:rsidR="00A9712B">
        <w:rPr>
          <w:rFonts w:cs="Arial"/>
        </w:rPr>
        <w:t xml:space="preserve"> proposed above</w:t>
      </w:r>
      <w:r w:rsidR="00F60990" w:rsidRPr="00F60990">
        <w:rPr>
          <w:rFonts w:cs="Arial"/>
        </w:rPr>
        <w:t xml:space="preserve"> </w:t>
      </w:r>
      <w:r w:rsidR="0085581B">
        <w:rPr>
          <w:rFonts w:cs="Arial"/>
        </w:rPr>
        <w:t>c</w:t>
      </w:r>
      <w:r w:rsidR="00F60990" w:rsidRPr="00F60990">
        <w:rPr>
          <w:rFonts w:cs="Arial"/>
        </w:rPr>
        <w:t xml:space="preserve">ould </w:t>
      </w:r>
      <w:r w:rsidR="0085581B">
        <w:rPr>
          <w:rFonts w:cs="Arial"/>
        </w:rPr>
        <w:t xml:space="preserve">also </w:t>
      </w:r>
      <w:r w:rsidR="00F60990" w:rsidRPr="00F60990">
        <w:rPr>
          <w:rFonts w:cs="Arial"/>
        </w:rPr>
        <w:t xml:space="preserve">allow for </w:t>
      </w:r>
      <w:r w:rsidR="0085581B">
        <w:rPr>
          <w:rFonts w:cs="Arial"/>
        </w:rPr>
        <w:t xml:space="preserve">greater </w:t>
      </w:r>
      <w:r w:rsidR="00F60990" w:rsidRPr="00F60990">
        <w:rPr>
          <w:rFonts w:cs="Arial"/>
        </w:rPr>
        <w:t>comparison and evaluation across investment priorities and areas.</w:t>
      </w:r>
    </w:p>
    <w:p w14:paraId="440DBA4C" w14:textId="77777777" w:rsidR="00A7633E" w:rsidRPr="000D2897" w:rsidRDefault="00A7633E" w:rsidP="000D2897">
      <w:pPr>
        <w:spacing w:after="0" w:line="240" w:lineRule="auto"/>
        <w:rPr>
          <w:rFonts w:eastAsia="Times New Roman" w:cs="Arial"/>
        </w:rPr>
      </w:pPr>
    </w:p>
    <w:p w14:paraId="5DB0BBD1" w14:textId="76A81D32" w:rsidR="00A7633E" w:rsidRDefault="00A7633E" w:rsidP="000D2897">
      <w:pPr>
        <w:spacing w:after="0" w:line="240" w:lineRule="auto"/>
        <w:ind w:left="0" w:firstLine="0"/>
        <w:rPr>
          <w:rFonts w:cs="Arial"/>
        </w:rPr>
      </w:pPr>
      <w:r w:rsidRPr="000D2897">
        <w:rPr>
          <w:rFonts w:cs="Arial"/>
        </w:rPr>
        <w:t xml:space="preserve">The </w:t>
      </w:r>
      <w:r w:rsidR="00EE1752" w:rsidRPr="000D2897">
        <w:rPr>
          <w:rFonts w:cs="Arial"/>
        </w:rPr>
        <w:t>UK</w:t>
      </w:r>
      <w:r w:rsidRPr="000D2897">
        <w:rPr>
          <w:rFonts w:cs="Arial"/>
        </w:rPr>
        <w:t xml:space="preserve">SPF should also allow for investments in pilot and innovation without areas/places being penalised if this does not work. Evaluation plays a significant role in this and there should be a focus on sharing learning among all levels of delivery. Even more important will be the evaluation at a programme level and this needs to be shared among all partners so that learning and evidence drive continuous improvements. </w:t>
      </w:r>
    </w:p>
    <w:p w14:paraId="4E59742A" w14:textId="77777777" w:rsidR="00FE4D4E" w:rsidRPr="000D2897" w:rsidRDefault="00FE4D4E" w:rsidP="00D36306">
      <w:pPr>
        <w:spacing w:after="0" w:line="240" w:lineRule="auto"/>
        <w:ind w:left="0" w:firstLine="0"/>
        <w:rPr>
          <w:rFonts w:eastAsia="Times New Roman" w:cs="Arial"/>
        </w:rPr>
      </w:pPr>
    </w:p>
    <w:p w14:paraId="58CA3E15" w14:textId="413B6D14" w:rsidR="00FE4D4E" w:rsidRPr="000D2897" w:rsidRDefault="00FE4D4E" w:rsidP="00FE4D4E">
      <w:pPr>
        <w:spacing w:after="0" w:line="240" w:lineRule="auto"/>
        <w:ind w:left="0" w:firstLine="0"/>
        <w:rPr>
          <w:rFonts w:cs="Arial"/>
        </w:rPr>
      </w:pPr>
      <w:r w:rsidRPr="000D2897">
        <w:rPr>
          <w:rFonts w:cs="Arial"/>
        </w:rPr>
        <w:t xml:space="preserve">The CRF has provided a limited opportunity for local government, </w:t>
      </w:r>
      <w:r w:rsidR="00DE09AD">
        <w:rPr>
          <w:rFonts w:cs="Arial"/>
        </w:rPr>
        <w:t>national</w:t>
      </w:r>
      <w:r w:rsidRPr="000D2897">
        <w:rPr>
          <w:rFonts w:cs="Arial"/>
        </w:rPr>
        <w:t xml:space="preserve"> </w:t>
      </w:r>
      <w:proofErr w:type="gramStart"/>
      <w:r w:rsidRPr="000D2897">
        <w:rPr>
          <w:rFonts w:cs="Arial"/>
        </w:rPr>
        <w:t>government</w:t>
      </w:r>
      <w:proofErr w:type="gramEnd"/>
      <w:r w:rsidRPr="000D2897">
        <w:rPr>
          <w:rFonts w:cs="Arial"/>
        </w:rPr>
        <w:t xml:space="preserve"> and partners to learn how better to tackle inequalities and deliver the levelling up agenda. Lead authorities have brought together stakeholders through webinars and online events, demonstrating their role as place </w:t>
      </w:r>
      <w:proofErr w:type="gramStart"/>
      <w:r w:rsidRPr="000D2897">
        <w:rPr>
          <w:rFonts w:cs="Arial"/>
        </w:rPr>
        <w:t>leaders</w:t>
      </w:r>
      <w:proofErr w:type="gramEnd"/>
      <w:r w:rsidRPr="000D2897">
        <w:rPr>
          <w:rFonts w:cs="Arial"/>
        </w:rPr>
        <w:t xml:space="preserve"> and convening different partners.  </w:t>
      </w:r>
    </w:p>
    <w:p w14:paraId="61BC88C3" w14:textId="77777777" w:rsidR="00FE4D4E" w:rsidRPr="000D2897" w:rsidRDefault="00FE4D4E" w:rsidP="00FE4D4E">
      <w:pPr>
        <w:spacing w:after="0" w:line="240" w:lineRule="auto"/>
        <w:rPr>
          <w:rFonts w:cs="Arial"/>
        </w:rPr>
      </w:pPr>
    </w:p>
    <w:p w14:paraId="38AE5129" w14:textId="4E112E2C" w:rsidR="00FE4D4E" w:rsidRPr="000D2897" w:rsidRDefault="00B77694" w:rsidP="000D2897">
      <w:pPr>
        <w:spacing w:after="0" w:line="240" w:lineRule="auto"/>
        <w:ind w:left="0" w:firstLine="0"/>
        <w:rPr>
          <w:rFonts w:cs="Arial"/>
        </w:rPr>
      </w:pPr>
      <w:r>
        <w:rPr>
          <w:rFonts w:cs="Arial"/>
        </w:rPr>
        <w:t>In</w:t>
      </w:r>
      <w:r w:rsidR="00FE4D4E" w:rsidRPr="000D2897">
        <w:rPr>
          <w:rFonts w:cs="Arial"/>
        </w:rPr>
        <w:t xml:space="preserve"> order to strengthen this partnership working, </w:t>
      </w:r>
      <w:r>
        <w:rPr>
          <w:rFonts w:cs="Arial"/>
        </w:rPr>
        <w:t>the UKSPF</w:t>
      </w:r>
      <w:r w:rsidR="00FE4D4E" w:rsidRPr="000D2897">
        <w:rPr>
          <w:rFonts w:cs="Arial"/>
        </w:rPr>
        <w:t xml:space="preserve"> needs to build and develop consortia of stakeholders and collaborative projects, as well as providing the time needed to develop meaningful, </w:t>
      </w:r>
      <w:proofErr w:type="gramStart"/>
      <w:r w:rsidR="00FE4D4E" w:rsidRPr="000D2897">
        <w:rPr>
          <w:rFonts w:cs="Arial"/>
        </w:rPr>
        <w:t>creative</w:t>
      </w:r>
      <w:proofErr w:type="gramEnd"/>
      <w:r w:rsidR="00FE4D4E" w:rsidRPr="000D2897">
        <w:rPr>
          <w:rFonts w:cs="Arial"/>
        </w:rPr>
        <w:t xml:space="preserve"> and innovative programme proposals. This will also ensure that our third sector and civil society organisations can be fully engaged and add value to help deliver local services. </w:t>
      </w:r>
    </w:p>
    <w:p w14:paraId="60222255" w14:textId="77777777" w:rsidR="00A7633E" w:rsidRPr="000D2897" w:rsidRDefault="00A7633E" w:rsidP="000D2897">
      <w:pPr>
        <w:autoSpaceDE w:val="0"/>
        <w:autoSpaceDN w:val="0"/>
        <w:adjustRightInd w:val="0"/>
        <w:spacing w:after="0" w:line="240" w:lineRule="auto"/>
        <w:rPr>
          <w:rFonts w:cs="Arial"/>
          <w:color w:val="000000"/>
        </w:rPr>
      </w:pPr>
    </w:p>
    <w:p w14:paraId="188BF5D1" w14:textId="6E4E659C" w:rsidR="00A7633E" w:rsidRPr="00303260" w:rsidRDefault="000E5048" w:rsidP="00303260">
      <w:pPr>
        <w:pStyle w:val="ListParagraph"/>
        <w:numPr>
          <w:ilvl w:val="0"/>
          <w:numId w:val="6"/>
        </w:numPr>
        <w:spacing w:after="0" w:line="240" w:lineRule="auto"/>
        <w:rPr>
          <w:rFonts w:cs="Arial"/>
          <w:b/>
          <w:bCs/>
        </w:rPr>
      </w:pPr>
      <w:r>
        <w:rPr>
          <w:rFonts w:cs="Arial"/>
          <w:b/>
          <w:bCs/>
        </w:rPr>
        <w:t xml:space="preserve">Simplified </w:t>
      </w:r>
      <w:r w:rsidR="00FC4D58">
        <w:rPr>
          <w:rFonts w:cs="Arial"/>
          <w:b/>
          <w:bCs/>
        </w:rPr>
        <w:t xml:space="preserve">and flexible </w:t>
      </w:r>
      <w:r>
        <w:rPr>
          <w:rFonts w:cs="Arial"/>
          <w:b/>
          <w:bCs/>
        </w:rPr>
        <w:t>funding arrangements agreed for multiple years</w:t>
      </w:r>
    </w:p>
    <w:p w14:paraId="4C620BB9" w14:textId="77777777" w:rsidR="00A7633E" w:rsidRPr="00303260" w:rsidRDefault="00A7633E" w:rsidP="00303260">
      <w:pPr>
        <w:spacing w:after="0" w:line="240" w:lineRule="auto"/>
        <w:ind w:left="0" w:firstLine="0"/>
        <w:rPr>
          <w:rFonts w:cs="Arial"/>
        </w:rPr>
      </w:pPr>
    </w:p>
    <w:p w14:paraId="13EAD4C1" w14:textId="736E9DEB" w:rsidR="000E5048" w:rsidRDefault="000E5048" w:rsidP="000E5048">
      <w:pPr>
        <w:spacing w:after="0" w:line="240" w:lineRule="auto"/>
        <w:ind w:left="0" w:firstLine="0"/>
        <w:rPr>
          <w:rFonts w:cs="Arial"/>
        </w:rPr>
      </w:pPr>
      <w:r w:rsidRPr="000D2897">
        <w:rPr>
          <w:rFonts w:cs="Arial"/>
        </w:rPr>
        <w:t xml:space="preserve">A new UKSPF </w:t>
      </w:r>
      <w:r>
        <w:rPr>
          <w:rFonts w:cs="Arial"/>
        </w:rPr>
        <w:t>must</w:t>
      </w:r>
      <w:r w:rsidRPr="000D2897">
        <w:rPr>
          <w:rFonts w:cs="Arial"/>
        </w:rPr>
        <w:t xml:space="preserve"> be built on developing long term objectives under a clearly articulated and multi</w:t>
      </w:r>
      <w:r>
        <w:rPr>
          <w:rFonts w:cs="Arial"/>
        </w:rPr>
        <w:t xml:space="preserve">-year </w:t>
      </w:r>
      <w:r w:rsidRPr="000D2897">
        <w:rPr>
          <w:rFonts w:cs="Arial"/>
        </w:rPr>
        <w:t>funding framework which is clearly understood by all.</w:t>
      </w:r>
    </w:p>
    <w:p w14:paraId="75AD478A" w14:textId="77777777" w:rsidR="00316063" w:rsidRPr="000D2897" w:rsidRDefault="00316063" w:rsidP="000E5048">
      <w:pPr>
        <w:spacing w:after="0" w:line="240" w:lineRule="auto"/>
        <w:ind w:left="0" w:firstLine="0"/>
        <w:rPr>
          <w:rFonts w:cs="Arial"/>
        </w:rPr>
      </w:pPr>
    </w:p>
    <w:p w14:paraId="686885E8" w14:textId="0A8E3DED" w:rsidR="00A7633E" w:rsidRDefault="00A7633E" w:rsidP="000D2897">
      <w:pPr>
        <w:spacing w:after="0" w:line="240" w:lineRule="auto"/>
        <w:ind w:left="0" w:firstLine="0"/>
        <w:rPr>
          <w:rFonts w:cs="Arial"/>
        </w:rPr>
      </w:pPr>
      <w:r w:rsidRPr="000D2897">
        <w:rPr>
          <w:rFonts w:cs="Arial"/>
        </w:rPr>
        <w:t xml:space="preserve">It is essential that there is maximum integration across people, </w:t>
      </w:r>
      <w:proofErr w:type="gramStart"/>
      <w:r w:rsidRPr="000D2897">
        <w:rPr>
          <w:rFonts w:cs="Arial"/>
        </w:rPr>
        <w:t>business</w:t>
      </w:r>
      <w:proofErr w:type="gramEnd"/>
      <w:r w:rsidRPr="000D2897">
        <w:rPr>
          <w:rFonts w:cs="Arial"/>
        </w:rPr>
        <w:t xml:space="preserve"> and place interventions to deliver the right support for residents and businesses, to make the funding system easier to navigate. The </w:t>
      </w:r>
      <w:r w:rsidR="0050071F">
        <w:rPr>
          <w:rFonts w:cs="Arial"/>
        </w:rPr>
        <w:t>fund</w:t>
      </w:r>
      <w:r w:rsidRPr="000D2897">
        <w:rPr>
          <w:rFonts w:cs="Arial"/>
        </w:rPr>
        <w:t xml:space="preserve"> will need to avoid </w:t>
      </w:r>
      <w:r w:rsidR="000E5048">
        <w:rPr>
          <w:rFonts w:cs="Arial"/>
        </w:rPr>
        <w:t>recreating</w:t>
      </w:r>
      <w:r w:rsidRPr="000D2897">
        <w:rPr>
          <w:rFonts w:cs="Arial"/>
        </w:rPr>
        <w:t xml:space="preserve"> institutional and operational silos</w:t>
      </w:r>
      <w:r w:rsidR="000E5048">
        <w:rPr>
          <w:rFonts w:cs="Arial"/>
        </w:rPr>
        <w:t xml:space="preserve"> by</w:t>
      </w:r>
      <w:r w:rsidRPr="000D2897">
        <w:rPr>
          <w:rFonts w:cs="Arial"/>
        </w:rPr>
        <w:t xml:space="preserve"> removing or reducing the ring fencing of funding and providing projects the flexibility to integrate people-based and place-based interventions into the same project.</w:t>
      </w:r>
    </w:p>
    <w:p w14:paraId="0D2AC6D5" w14:textId="3D1A97B8" w:rsidR="00514DDB" w:rsidRDefault="00514DDB" w:rsidP="000D2897">
      <w:pPr>
        <w:spacing w:after="0" w:line="240" w:lineRule="auto"/>
        <w:ind w:left="0" w:firstLine="0"/>
        <w:rPr>
          <w:rFonts w:cs="Arial"/>
        </w:rPr>
      </w:pPr>
    </w:p>
    <w:p w14:paraId="6BEAB4FC" w14:textId="3B358E4F" w:rsidR="00A7633E" w:rsidRPr="000D2897" w:rsidRDefault="0050071F" w:rsidP="000D2897">
      <w:pPr>
        <w:spacing w:after="0" w:line="240" w:lineRule="auto"/>
        <w:ind w:left="0" w:firstLine="0"/>
        <w:rPr>
          <w:rFonts w:cs="Arial"/>
        </w:rPr>
      </w:pPr>
      <w:r>
        <w:rPr>
          <w:rFonts w:cs="Arial"/>
        </w:rPr>
        <w:t>Numerous</w:t>
      </w:r>
      <w:r w:rsidR="00A7633E" w:rsidRPr="000D2897">
        <w:rPr>
          <w:rFonts w:cs="Arial"/>
        </w:rPr>
        <w:t xml:space="preserve"> funding streams, both new and old, </w:t>
      </w:r>
      <w:r>
        <w:rPr>
          <w:rFonts w:cs="Arial"/>
        </w:rPr>
        <w:t>have been aligned with</w:t>
      </w:r>
      <w:r w:rsidR="00A7633E" w:rsidRPr="000D2897">
        <w:rPr>
          <w:rFonts w:cs="Arial"/>
        </w:rPr>
        <w:t xml:space="preserve"> the Government’s levelling up agenda, with some streams </w:t>
      </w:r>
      <w:r w:rsidR="00FC4D58">
        <w:rPr>
          <w:rFonts w:cs="Arial"/>
        </w:rPr>
        <w:t>targeting</w:t>
      </w:r>
      <w:r w:rsidR="00A7633E" w:rsidRPr="000D2897">
        <w:rPr>
          <w:rFonts w:cs="Arial"/>
        </w:rPr>
        <w:t xml:space="preserve"> very similar activity</w:t>
      </w:r>
      <w:r>
        <w:rPr>
          <w:rFonts w:cs="Arial"/>
        </w:rPr>
        <w:t xml:space="preserve">. </w:t>
      </w:r>
      <w:r w:rsidR="00A7633E" w:rsidRPr="000D2897">
        <w:rPr>
          <w:rFonts w:cs="Arial"/>
        </w:rPr>
        <w:t xml:space="preserve">Local government is </w:t>
      </w:r>
      <w:r w:rsidR="00A7633E" w:rsidRPr="000D2897">
        <w:rPr>
          <w:rFonts w:cs="Arial"/>
        </w:rPr>
        <w:lastRenderedPageBreak/>
        <w:t xml:space="preserve">having to prioritise which funds they need to focus their limited resources on and have redeployed existing resources to maximise opportunities. </w:t>
      </w:r>
      <w:r w:rsidR="00F60990" w:rsidRPr="00F60990">
        <w:rPr>
          <w:rFonts w:cs="Arial"/>
        </w:rPr>
        <w:t>The UKSPF should provide some funding from the outset covering the full period of the fund to support the</w:t>
      </w:r>
      <w:r w:rsidR="00F60990">
        <w:rPr>
          <w:rFonts w:cs="Arial"/>
        </w:rPr>
        <w:t xml:space="preserve"> development of</w:t>
      </w:r>
      <w:r w:rsidR="00F60990" w:rsidRPr="00F60990">
        <w:rPr>
          <w:rFonts w:cs="Arial"/>
        </w:rPr>
        <w:t xml:space="preserve"> </w:t>
      </w:r>
      <w:r w:rsidR="00F60990">
        <w:rPr>
          <w:rFonts w:cs="Arial"/>
        </w:rPr>
        <w:t>local areas’</w:t>
      </w:r>
      <w:r w:rsidR="00F60990" w:rsidRPr="00F60990">
        <w:rPr>
          <w:rFonts w:cs="Arial"/>
        </w:rPr>
        <w:t xml:space="preserve"> capacity and expertise to deliver the changes from a long term, multi-year funding stream.</w:t>
      </w:r>
    </w:p>
    <w:p w14:paraId="262E14DF" w14:textId="77777777" w:rsidR="00A7633E" w:rsidRPr="000D2897" w:rsidRDefault="00A7633E" w:rsidP="000D2897">
      <w:pPr>
        <w:spacing w:after="0" w:line="240" w:lineRule="auto"/>
        <w:rPr>
          <w:rFonts w:cs="Arial"/>
        </w:rPr>
      </w:pPr>
    </w:p>
    <w:p w14:paraId="32F951AA" w14:textId="48222EBC" w:rsidR="00A7633E" w:rsidRPr="000D2897" w:rsidRDefault="16250F34" w:rsidP="000D2897">
      <w:pPr>
        <w:spacing w:after="0" w:line="240" w:lineRule="auto"/>
        <w:ind w:left="0" w:firstLine="0"/>
        <w:rPr>
          <w:rFonts w:cs="Arial"/>
        </w:rPr>
      </w:pPr>
      <w:r w:rsidRPr="69FF94AB">
        <w:rPr>
          <w:rFonts w:cs="Arial"/>
        </w:rPr>
        <w:t xml:space="preserve">In </w:t>
      </w:r>
      <w:r w:rsidR="5840AB04" w:rsidRPr="69FF94AB">
        <w:rPr>
          <w:rFonts w:cs="Arial"/>
        </w:rPr>
        <w:t>addition</w:t>
      </w:r>
      <w:r w:rsidRPr="69FF94AB">
        <w:rPr>
          <w:rFonts w:cs="Arial"/>
        </w:rPr>
        <w:t>, c</w:t>
      </w:r>
      <w:r w:rsidR="487DE98C" w:rsidRPr="69FF94AB">
        <w:rPr>
          <w:rFonts w:cs="Arial"/>
        </w:rPr>
        <w:t xml:space="preserve">ompetitive bidding reduces the ability for adopting collaborative approaches to delivering joint solutions. Often the competitive bid process pits area against area, and becomes more about the quality of bid writing, rather than the implementation of schemes which truly benefit local communities. The </w:t>
      </w:r>
      <w:r w:rsidR="62CFA50B" w:rsidRPr="69FF94AB">
        <w:rPr>
          <w:rFonts w:cs="Arial"/>
        </w:rPr>
        <w:t>UK</w:t>
      </w:r>
      <w:r w:rsidR="487DE98C" w:rsidRPr="69FF94AB">
        <w:rPr>
          <w:rFonts w:cs="Arial"/>
        </w:rPr>
        <w:t xml:space="preserve">SPF should </w:t>
      </w:r>
      <w:r w:rsidR="11A2AFDF" w:rsidRPr="69FF94AB">
        <w:rPr>
          <w:rFonts w:cs="Arial"/>
        </w:rPr>
        <w:t>move</w:t>
      </w:r>
      <w:r w:rsidR="487DE98C" w:rsidRPr="69FF94AB">
        <w:rPr>
          <w:rFonts w:cs="Arial"/>
        </w:rPr>
        <w:t xml:space="preserve"> towards a process of allocation based on need rather than bidding, so local areas can focus on tackling inequalities and developing opportunities, rather than committing resources to chasing relatively small pots of money. This creates issues concerning longer term planning, ability for providers to deliver and repetition of provision.</w:t>
      </w:r>
    </w:p>
    <w:p w14:paraId="21BEBCB4" w14:textId="77777777" w:rsidR="00A7633E" w:rsidRPr="000D2897" w:rsidRDefault="00A7633E" w:rsidP="000D2897">
      <w:pPr>
        <w:spacing w:after="0" w:line="240" w:lineRule="auto"/>
        <w:rPr>
          <w:rFonts w:cs="Arial"/>
        </w:rPr>
      </w:pPr>
    </w:p>
    <w:p w14:paraId="2D5A05FB" w14:textId="2291A2E0" w:rsidR="00A7633E" w:rsidRPr="000D2897" w:rsidRDefault="00A7633E" w:rsidP="000D2897">
      <w:pPr>
        <w:spacing w:after="0" w:line="240" w:lineRule="auto"/>
        <w:ind w:left="0" w:firstLine="0"/>
        <w:rPr>
          <w:rFonts w:cs="Arial"/>
        </w:rPr>
      </w:pPr>
      <w:r w:rsidRPr="1586E78A">
        <w:rPr>
          <w:rFonts w:cs="Arial"/>
        </w:rPr>
        <w:t xml:space="preserve">The </w:t>
      </w:r>
      <w:r w:rsidR="00EE1752" w:rsidRPr="1586E78A">
        <w:rPr>
          <w:rFonts w:cs="Arial"/>
        </w:rPr>
        <w:t>UK</w:t>
      </w:r>
      <w:r w:rsidRPr="1586E78A">
        <w:rPr>
          <w:rFonts w:cs="Arial"/>
        </w:rPr>
        <w:t xml:space="preserve">SPF is an opportunity to align funds together in a transparent and democratic manner that make a real impact to local communities driven by local need. This will support local government to maximise further capacity to deliver the change needed by simplifying funding allocation processes, limit the duplication and bureaucracy of multiple bidding processes and free up time and resources. </w:t>
      </w:r>
    </w:p>
    <w:p w14:paraId="71A437AF" w14:textId="77777777" w:rsidR="00A7633E" w:rsidRPr="000D2897" w:rsidRDefault="00A7633E" w:rsidP="000D2897">
      <w:pPr>
        <w:spacing w:after="0" w:line="240" w:lineRule="auto"/>
        <w:rPr>
          <w:rFonts w:cs="Arial"/>
        </w:rPr>
      </w:pPr>
    </w:p>
    <w:p w14:paraId="081B7046" w14:textId="48D44108" w:rsidR="00A7633E" w:rsidRPr="000D2897" w:rsidRDefault="00225CE5" w:rsidP="000E5048">
      <w:pPr>
        <w:spacing w:after="0" w:line="240" w:lineRule="auto"/>
        <w:ind w:left="0" w:firstLine="0"/>
        <w:rPr>
          <w:rFonts w:cs="Arial"/>
        </w:rPr>
      </w:pPr>
      <w:r w:rsidRPr="000D2897">
        <w:rPr>
          <w:rFonts w:cs="Arial"/>
        </w:rPr>
        <w:t xml:space="preserve">The UKSPF should </w:t>
      </w:r>
      <w:r>
        <w:rPr>
          <w:rFonts w:cs="Arial"/>
        </w:rPr>
        <w:t xml:space="preserve">also </w:t>
      </w:r>
      <w:r w:rsidRPr="000D2897">
        <w:rPr>
          <w:rFonts w:cs="Arial"/>
        </w:rPr>
        <w:t>be designed in a way which is flexible enough to be used holistically for both capital and revenue purposes.</w:t>
      </w:r>
      <w:r>
        <w:rPr>
          <w:rFonts w:cs="Arial"/>
        </w:rPr>
        <w:t xml:space="preserve"> </w:t>
      </w:r>
      <w:r w:rsidR="00BD4858" w:rsidRPr="000D2897">
        <w:rPr>
          <w:rFonts w:cs="Arial"/>
        </w:rPr>
        <w:t xml:space="preserve">Local areas should be able to determine the appropriate split between capital and revenue to deliver local priorities in their investment plans as well as flexibility to determine their investment strategies and the mix between grants, </w:t>
      </w:r>
      <w:proofErr w:type="gramStart"/>
      <w:r w:rsidR="00BD4858" w:rsidRPr="000D2897">
        <w:rPr>
          <w:rFonts w:cs="Arial"/>
        </w:rPr>
        <w:t>loans</w:t>
      </w:r>
      <w:proofErr w:type="gramEnd"/>
      <w:r w:rsidR="00BD4858" w:rsidRPr="000D2897">
        <w:rPr>
          <w:rFonts w:cs="Arial"/>
        </w:rPr>
        <w:t xml:space="preserve"> and equity investments. </w:t>
      </w:r>
    </w:p>
    <w:sectPr w:rsidR="00A7633E" w:rsidRPr="000D2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3A26"/>
    <w:multiLevelType w:val="hybridMultilevel"/>
    <w:tmpl w:val="70B2B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57B8905E"/>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97D47"/>
    <w:multiLevelType w:val="hybridMultilevel"/>
    <w:tmpl w:val="DA28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A5DF1"/>
    <w:multiLevelType w:val="hybridMultilevel"/>
    <w:tmpl w:val="7C7C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163BE"/>
    <w:multiLevelType w:val="hybridMultilevel"/>
    <w:tmpl w:val="C1C4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B3896"/>
    <w:multiLevelType w:val="hybridMultilevel"/>
    <w:tmpl w:val="FB742380"/>
    <w:lvl w:ilvl="0" w:tplc="DC240D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E0F50"/>
    <w:multiLevelType w:val="multilevel"/>
    <w:tmpl w:val="61EE64F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421DDA"/>
    <w:multiLevelType w:val="hybridMultilevel"/>
    <w:tmpl w:val="BD5C16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F6562FC"/>
    <w:multiLevelType w:val="hybridMultilevel"/>
    <w:tmpl w:val="49DA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933E3"/>
    <w:multiLevelType w:val="hybridMultilevel"/>
    <w:tmpl w:val="9FAAD5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4"/>
  </w:num>
  <w:num w:numId="7">
    <w:abstractNumId w:val="3"/>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FE"/>
    <w:rsid w:val="00001A79"/>
    <w:rsid w:val="00004417"/>
    <w:rsid w:val="00027C36"/>
    <w:rsid w:val="0003607D"/>
    <w:rsid w:val="000D2897"/>
    <w:rsid w:val="000E5048"/>
    <w:rsid w:val="000F4C88"/>
    <w:rsid w:val="0014783C"/>
    <w:rsid w:val="002022FF"/>
    <w:rsid w:val="0022268B"/>
    <w:rsid w:val="00225CE5"/>
    <w:rsid w:val="00226644"/>
    <w:rsid w:val="0023457C"/>
    <w:rsid w:val="002A186E"/>
    <w:rsid w:val="002A5F41"/>
    <w:rsid w:val="00303260"/>
    <w:rsid w:val="00316063"/>
    <w:rsid w:val="00347099"/>
    <w:rsid w:val="003474E9"/>
    <w:rsid w:val="003A6A03"/>
    <w:rsid w:val="003E2E81"/>
    <w:rsid w:val="00407E41"/>
    <w:rsid w:val="00414409"/>
    <w:rsid w:val="00461F84"/>
    <w:rsid w:val="004814EA"/>
    <w:rsid w:val="004833AC"/>
    <w:rsid w:val="004912B7"/>
    <w:rsid w:val="0050071F"/>
    <w:rsid w:val="00514DDB"/>
    <w:rsid w:val="00570AB9"/>
    <w:rsid w:val="005C1BD4"/>
    <w:rsid w:val="005C6864"/>
    <w:rsid w:val="005E43CB"/>
    <w:rsid w:val="006751F6"/>
    <w:rsid w:val="007269D8"/>
    <w:rsid w:val="0075125E"/>
    <w:rsid w:val="00820469"/>
    <w:rsid w:val="0085581B"/>
    <w:rsid w:val="00857DC9"/>
    <w:rsid w:val="00872FF4"/>
    <w:rsid w:val="008760F5"/>
    <w:rsid w:val="00892E24"/>
    <w:rsid w:val="00897ADB"/>
    <w:rsid w:val="008C4266"/>
    <w:rsid w:val="008D295F"/>
    <w:rsid w:val="00936370"/>
    <w:rsid w:val="009675FE"/>
    <w:rsid w:val="00974F93"/>
    <w:rsid w:val="00A014E2"/>
    <w:rsid w:val="00A51FC8"/>
    <w:rsid w:val="00A7633E"/>
    <w:rsid w:val="00A96842"/>
    <w:rsid w:val="00A9712B"/>
    <w:rsid w:val="00B56CAC"/>
    <w:rsid w:val="00B77694"/>
    <w:rsid w:val="00B9721E"/>
    <w:rsid w:val="00BA36E0"/>
    <w:rsid w:val="00BD4858"/>
    <w:rsid w:val="00C26DA3"/>
    <w:rsid w:val="00CC3334"/>
    <w:rsid w:val="00D36306"/>
    <w:rsid w:val="00DA03BF"/>
    <w:rsid w:val="00DB66C4"/>
    <w:rsid w:val="00DE09AD"/>
    <w:rsid w:val="00DE282A"/>
    <w:rsid w:val="00E13C1E"/>
    <w:rsid w:val="00E3538C"/>
    <w:rsid w:val="00E45CCB"/>
    <w:rsid w:val="00E83158"/>
    <w:rsid w:val="00EE1752"/>
    <w:rsid w:val="00F60990"/>
    <w:rsid w:val="00F901F0"/>
    <w:rsid w:val="00FC3EE4"/>
    <w:rsid w:val="00FC4D58"/>
    <w:rsid w:val="00FE4D4E"/>
    <w:rsid w:val="00FF0F7E"/>
    <w:rsid w:val="11A2AFDF"/>
    <w:rsid w:val="1586E78A"/>
    <w:rsid w:val="16250F34"/>
    <w:rsid w:val="487DE98C"/>
    <w:rsid w:val="5840AB04"/>
    <w:rsid w:val="62CFA50B"/>
    <w:rsid w:val="69FF94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58DA"/>
  <w15:chartTrackingRefBased/>
  <w15:docId w15:val="{082CA422-B7E9-46EF-B555-387AFD3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F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75FE"/>
    <w:pPr>
      <w:numPr>
        <w:numId w:val="1"/>
      </w:numPr>
      <w:contextualSpacing/>
    </w:pPr>
  </w:style>
  <w:style w:type="character" w:customStyle="1" w:styleId="ReportTemplate">
    <w:name w:val="Report Template"/>
    <w:uiPriority w:val="1"/>
    <w:qFormat/>
    <w:rsid w:val="009675FE"/>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675FE"/>
    <w:rPr>
      <w:rFonts w:ascii="Arial" w:hAnsi="Arial"/>
    </w:rPr>
  </w:style>
  <w:style w:type="character" w:customStyle="1" w:styleId="Style6">
    <w:name w:val="Style6"/>
    <w:basedOn w:val="DefaultParagraphFont"/>
    <w:uiPriority w:val="1"/>
    <w:rsid w:val="009675FE"/>
    <w:rPr>
      <w:rFonts w:ascii="Arial" w:hAnsi="Arial"/>
      <w:b/>
      <w:sz w:val="22"/>
    </w:rPr>
  </w:style>
  <w:style w:type="character" w:styleId="CommentReference">
    <w:name w:val="annotation reference"/>
    <w:basedOn w:val="DefaultParagraphFont"/>
    <w:uiPriority w:val="99"/>
    <w:semiHidden/>
    <w:unhideWhenUsed/>
    <w:rsid w:val="009675FE"/>
    <w:rPr>
      <w:sz w:val="16"/>
      <w:szCs w:val="16"/>
    </w:rPr>
  </w:style>
  <w:style w:type="paragraph" w:styleId="CommentText">
    <w:name w:val="annotation text"/>
    <w:basedOn w:val="Normal"/>
    <w:link w:val="CommentTextChar"/>
    <w:uiPriority w:val="99"/>
    <w:semiHidden/>
    <w:unhideWhenUsed/>
    <w:rsid w:val="009675FE"/>
    <w:pPr>
      <w:spacing w:line="240" w:lineRule="auto"/>
    </w:pPr>
    <w:rPr>
      <w:sz w:val="20"/>
      <w:szCs w:val="20"/>
    </w:rPr>
  </w:style>
  <w:style w:type="character" w:customStyle="1" w:styleId="CommentTextChar">
    <w:name w:val="Comment Text Char"/>
    <w:basedOn w:val="DefaultParagraphFont"/>
    <w:link w:val="CommentText"/>
    <w:uiPriority w:val="99"/>
    <w:semiHidden/>
    <w:rsid w:val="009675FE"/>
    <w:rPr>
      <w:rFonts w:ascii="Arial" w:hAnsi="Arial"/>
      <w:sz w:val="20"/>
      <w:szCs w:val="20"/>
    </w:rPr>
  </w:style>
  <w:style w:type="character" w:styleId="Hyperlink">
    <w:name w:val="Hyperlink"/>
    <w:basedOn w:val="DefaultParagraphFont"/>
    <w:uiPriority w:val="99"/>
    <w:unhideWhenUsed/>
    <w:rsid w:val="00A51FC8"/>
    <w:rPr>
      <w:color w:val="0563C1" w:themeColor="hyperlink"/>
      <w:u w:val="single"/>
    </w:rPr>
  </w:style>
  <w:style w:type="character" w:styleId="UnresolvedMention">
    <w:name w:val="Unresolved Mention"/>
    <w:basedOn w:val="DefaultParagraphFont"/>
    <w:uiPriority w:val="99"/>
    <w:semiHidden/>
    <w:unhideWhenUsed/>
    <w:rsid w:val="00A5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uk-community-renewal-fund-frequently-asked-ques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UserInfo>
        <DisplayName>Paul Green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80926-346F-46BA-9D43-982636CF867D}">
  <ds:schemaRefs>
    <ds:schemaRef ds:uri="http://purl.org/dc/dcmitype/"/>
    <ds:schemaRef ds:uri="http://schemas.microsoft.com/office/2006/documentManagement/types"/>
    <ds:schemaRef ds:uri="c1f34efe-2279-45b4-8e59-e2390baa73c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4de58c8-9a67-494d-9e8a-3c1ef13c0c1d"/>
    <ds:schemaRef ds:uri="http://www.w3.org/XML/1998/namespace"/>
  </ds:schemaRefs>
</ds:datastoreItem>
</file>

<file path=customXml/itemProps2.xml><?xml version="1.0" encoding="utf-8"?>
<ds:datastoreItem xmlns:ds="http://schemas.openxmlformats.org/officeDocument/2006/customXml" ds:itemID="{4A3ACC13-41EF-40DB-8F97-58A2127D99C4}">
  <ds:schemaRefs>
    <ds:schemaRef ds:uri="http://schemas.microsoft.com/sharepoint/v3/contenttype/forms"/>
  </ds:schemaRefs>
</ds:datastoreItem>
</file>

<file path=customXml/itemProps3.xml><?xml version="1.0" encoding="utf-8"?>
<ds:datastoreItem xmlns:ds="http://schemas.openxmlformats.org/officeDocument/2006/customXml" ds:itemID="{AA105D72-7DA7-4B18-97DB-DA203A2D6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Emma West</cp:lastModifiedBy>
  <cp:revision>2</cp:revision>
  <cp:lastPrinted>2021-11-10T09:59:00Z</cp:lastPrinted>
  <dcterms:created xsi:type="dcterms:W3CDTF">2021-11-19T21:30:00Z</dcterms:created>
  <dcterms:modified xsi:type="dcterms:W3CDTF">2021-11-19T21:30:00Z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